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3BB0" w14:textId="156A4E80" w:rsidR="00160E4B" w:rsidRPr="001C4E3C" w:rsidRDefault="000A6B0D" w:rsidP="00B61346">
      <w:pPr>
        <w:widowControl w:val="0"/>
        <w:jc w:val="center"/>
        <w:rPr>
          <w:rFonts w:ascii="Times New Roman" w:eastAsia="Times" w:hAnsi="Times New Roman" w:cs="Times New Roman"/>
          <w:b/>
          <w:color w:val="000000" w:themeColor="text1"/>
          <w:sz w:val="24"/>
          <w:szCs w:val="24"/>
        </w:rPr>
      </w:pPr>
      <w:r w:rsidRPr="001C4E3C">
        <w:rPr>
          <w:rFonts w:ascii="Times New Roman" w:eastAsia="Times" w:hAnsi="Times New Roman" w:cs="Times New Roman"/>
          <w:b/>
          <w:color w:val="000000" w:themeColor="text1"/>
          <w:sz w:val="24"/>
          <w:szCs w:val="24"/>
        </w:rPr>
        <w:t>Part II: Constitution</w:t>
      </w:r>
    </w:p>
    <w:p w14:paraId="6E619C43" w14:textId="77777777" w:rsidR="00B631F7" w:rsidRPr="001C4E3C" w:rsidRDefault="00B631F7" w:rsidP="00B631F7">
      <w:pPr>
        <w:widowControl w:val="0"/>
        <w:jc w:val="center"/>
        <w:rPr>
          <w:rFonts w:ascii="Times New Roman" w:eastAsia="Times" w:hAnsi="Times New Roman" w:cs="Times New Roman"/>
          <w:b/>
          <w:color w:val="000000" w:themeColor="text1"/>
          <w:sz w:val="24"/>
          <w:szCs w:val="24"/>
        </w:rPr>
      </w:pPr>
    </w:p>
    <w:p w14:paraId="31B4A190" w14:textId="77777777" w:rsidR="00B631F7" w:rsidRPr="001C4E3C" w:rsidRDefault="000A6B0D" w:rsidP="00B631F7">
      <w:pPr>
        <w:widowControl w:val="0"/>
        <w:jc w:val="center"/>
        <w:rPr>
          <w:rFonts w:ascii="Times New Roman" w:eastAsia="Times" w:hAnsi="Times New Roman" w:cs="Times New Roman"/>
          <w:b/>
          <w:color w:val="000000" w:themeColor="text1"/>
          <w:sz w:val="24"/>
          <w:szCs w:val="24"/>
        </w:rPr>
      </w:pPr>
      <w:r w:rsidRPr="001C4E3C">
        <w:rPr>
          <w:rFonts w:ascii="Times New Roman" w:eastAsia="Times" w:hAnsi="Times New Roman" w:cs="Times New Roman"/>
          <w:b/>
          <w:color w:val="000000" w:themeColor="text1"/>
          <w:sz w:val="24"/>
          <w:szCs w:val="24"/>
        </w:rPr>
        <w:t xml:space="preserve">Science Council </w:t>
      </w:r>
    </w:p>
    <w:p w14:paraId="79A6E873" w14:textId="77777777" w:rsidR="00160E4B" w:rsidRPr="001C4E3C" w:rsidRDefault="000A6B0D" w:rsidP="00B631F7">
      <w:pPr>
        <w:widowControl w:val="0"/>
        <w:jc w:val="center"/>
        <w:rPr>
          <w:rFonts w:ascii="Times New Roman" w:eastAsia="Times" w:hAnsi="Times New Roman" w:cs="Times New Roman"/>
          <w:b/>
          <w:color w:val="000000" w:themeColor="text1"/>
          <w:sz w:val="24"/>
          <w:szCs w:val="24"/>
        </w:rPr>
      </w:pPr>
      <w:r w:rsidRPr="001C4E3C">
        <w:rPr>
          <w:rFonts w:ascii="Times New Roman" w:eastAsia="Times" w:hAnsi="Times New Roman" w:cs="Times New Roman"/>
          <w:b/>
          <w:color w:val="000000" w:themeColor="text1"/>
          <w:sz w:val="24"/>
          <w:szCs w:val="24"/>
        </w:rPr>
        <w:t>of The Alberta Teachers' Association</w:t>
      </w:r>
    </w:p>
    <w:p w14:paraId="13308D80" w14:textId="77777777" w:rsidR="00B631F7" w:rsidRPr="001C4E3C" w:rsidRDefault="00B631F7" w:rsidP="00B631F7">
      <w:pPr>
        <w:widowControl w:val="0"/>
        <w:jc w:val="center"/>
        <w:rPr>
          <w:rFonts w:ascii="Times New Roman" w:eastAsia="Times" w:hAnsi="Times New Roman" w:cs="Times New Roman"/>
          <w:b/>
          <w:color w:val="000000" w:themeColor="text1"/>
          <w:sz w:val="24"/>
          <w:szCs w:val="24"/>
        </w:rPr>
      </w:pPr>
    </w:p>
    <w:p w14:paraId="48B11595" w14:textId="77777777" w:rsidR="00160E4B" w:rsidRPr="001C4E3C" w:rsidRDefault="00B631F7"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1.</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NAME:</w:t>
      </w:r>
    </w:p>
    <w:p w14:paraId="4C95C3CE" w14:textId="77777777" w:rsidR="00B631F7" w:rsidRPr="001C4E3C" w:rsidRDefault="00B631F7" w:rsidP="00B22DEB">
      <w:pPr>
        <w:widowControl w:val="0"/>
        <w:rPr>
          <w:rFonts w:ascii="Times New Roman" w:eastAsia="Times" w:hAnsi="Times New Roman" w:cs="Times New Roman"/>
          <w:b/>
          <w:color w:val="000000" w:themeColor="text1"/>
          <w:sz w:val="24"/>
          <w:szCs w:val="24"/>
        </w:rPr>
      </w:pPr>
    </w:p>
    <w:p w14:paraId="28858509" w14:textId="5F5D7FDA" w:rsidR="00160E4B" w:rsidRPr="001C4E3C" w:rsidRDefault="000A6B0D" w:rsidP="00B631F7">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name of this organization shall be the Science C</w:t>
      </w:r>
      <w:r w:rsidR="00814A50" w:rsidRPr="001C4E3C">
        <w:rPr>
          <w:rFonts w:ascii="Times New Roman" w:eastAsia="Times" w:hAnsi="Times New Roman" w:cs="Times New Roman"/>
          <w:color w:val="000000" w:themeColor="text1"/>
          <w:sz w:val="24"/>
          <w:szCs w:val="24"/>
        </w:rPr>
        <w:t xml:space="preserve">ouncil of The Alberta Teachers’ </w:t>
      </w:r>
      <w:r w:rsidRPr="001C4E3C">
        <w:rPr>
          <w:rFonts w:ascii="Times New Roman" w:eastAsia="Times" w:hAnsi="Times New Roman" w:cs="Times New Roman"/>
          <w:color w:val="000000" w:themeColor="text1"/>
          <w:sz w:val="24"/>
          <w:szCs w:val="24"/>
        </w:rPr>
        <w:t>Association.</w:t>
      </w:r>
    </w:p>
    <w:p w14:paraId="254D83E3" w14:textId="77777777" w:rsidR="00B631F7" w:rsidRPr="001C4E3C" w:rsidRDefault="00B631F7" w:rsidP="00B22DEB">
      <w:pPr>
        <w:widowControl w:val="0"/>
        <w:rPr>
          <w:rFonts w:ascii="Times New Roman" w:eastAsia="Times" w:hAnsi="Times New Roman" w:cs="Times New Roman"/>
          <w:b/>
          <w:color w:val="000000" w:themeColor="text1"/>
          <w:sz w:val="24"/>
          <w:szCs w:val="24"/>
        </w:rPr>
      </w:pPr>
    </w:p>
    <w:p w14:paraId="29C9583C" w14:textId="77777777" w:rsidR="00761990" w:rsidRPr="001C4E3C" w:rsidRDefault="00761990" w:rsidP="00B22DEB">
      <w:pPr>
        <w:widowControl w:val="0"/>
        <w:rPr>
          <w:rFonts w:ascii="Times New Roman" w:eastAsia="Times" w:hAnsi="Times New Roman" w:cs="Times New Roman"/>
          <w:b/>
          <w:color w:val="000000" w:themeColor="text1"/>
          <w:sz w:val="24"/>
          <w:szCs w:val="24"/>
        </w:rPr>
      </w:pPr>
    </w:p>
    <w:p w14:paraId="2C4AB530" w14:textId="77777777" w:rsidR="00160E4B" w:rsidRPr="001C4E3C" w:rsidRDefault="000A6B0D" w:rsidP="00B22DEB">
      <w:pPr>
        <w:widowControl w:val="0"/>
        <w:rPr>
          <w:rFonts w:ascii="Times New Roman" w:eastAsia="Times" w:hAnsi="Times New Roman" w:cs="Times New Roman"/>
          <w:b/>
          <w:color w:val="000000" w:themeColor="text1"/>
          <w:sz w:val="24"/>
          <w:szCs w:val="24"/>
        </w:rPr>
      </w:pPr>
      <w:r w:rsidRPr="001C4E3C">
        <w:rPr>
          <w:rFonts w:ascii="Times New Roman" w:eastAsia="Times" w:hAnsi="Times New Roman" w:cs="Times New Roman"/>
          <w:b/>
          <w:color w:val="000000" w:themeColor="text1"/>
          <w:sz w:val="24"/>
          <w:szCs w:val="24"/>
        </w:rPr>
        <w:t xml:space="preserve">2. </w:t>
      </w:r>
      <w:r w:rsidR="00B631F7"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OBJECTIVE:</w:t>
      </w:r>
    </w:p>
    <w:p w14:paraId="4915BF8A" w14:textId="77777777" w:rsidR="00B631F7" w:rsidRPr="001C4E3C" w:rsidRDefault="00B631F7" w:rsidP="00B22DEB">
      <w:pPr>
        <w:widowControl w:val="0"/>
        <w:rPr>
          <w:rFonts w:ascii="Times New Roman" w:eastAsia="Times" w:hAnsi="Times New Roman" w:cs="Times New Roman"/>
          <w:b/>
          <w:color w:val="000000" w:themeColor="text1"/>
          <w:sz w:val="24"/>
          <w:szCs w:val="24"/>
        </w:rPr>
      </w:pPr>
    </w:p>
    <w:p w14:paraId="6261E773" w14:textId="77777777" w:rsidR="00B631F7" w:rsidRPr="001C4E3C" w:rsidRDefault="000A6B0D" w:rsidP="00B631F7">
      <w:pPr>
        <w:pStyle w:val="ListParagraph"/>
        <w:widowControl w:val="0"/>
        <w:numPr>
          <w:ilvl w:val="0"/>
          <w:numId w:val="16"/>
        </w:numPr>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to improve teaching practice in science education by increasing members’</w:t>
      </w:r>
      <w:r w:rsidR="00B631F7"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knowledge and under</w:t>
      </w:r>
      <w:r w:rsidR="00B631F7" w:rsidRPr="001C4E3C">
        <w:rPr>
          <w:rFonts w:ascii="Times New Roman" w:eastAsia="Times" w:hAnsi="Times New Roman" w:cs="Times New Roman"/>
          <w:color w:val="000000" w:themeColor="text1"/>
          <w:sz w:val="24"/>
          <w:szCs w:val="24"/>
        </w:rPr>
        <w:t xml:space="preserve">standing in this specialty, </w:t>
      </w:r>
    </w:p>
    <w:p w14:paraId="60F90A35" w14:textId="77777777" w:rsidR="00B631F7" w:rsidRPr="001C4E3C" w:rsidRDefault="000A6B0D" w:rsidP="00B631F7">
      <w:pPr>
        <w:pStyle w:val="ListParagraph"/>
        <w:widowControl w:val="0"/>
        <w:numPr>
          <w:ilvl w:val="0"/>
          <w:numId w:val="16"/>
        </w:numPr>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to foster the professional development of member through membership activities</w:t>
      </w:r>
      <w:r w:rsidR="00B631F7"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and</w:t>
      </w:r>
      <w:r w:rsidR="00B631F7" w:rsidRPr="001C4E3C">
        <w:rPr>
          <w:rFonts w:ascii="Times New Roman" w:eastAsia="Times" w:hAnsi="Times New Roman" w:cs="Times New Roman"/>
          <w:color w:val="000000" w:themeColor="text1"/>
          <w:sz w:val="24"/>
          <w:szCs w:val="24"/>
        </w:rPr>
        <w:t xml:space="preserve"> services, </w:t>
      </w:r>
    </w:p>
    <w:p w14:paraId="4D096E84" w14:textId="77777777" w:rsidR="00B631F7" w:rsidRPr="001C4E3C" w:rsidRDefault="000A6B0D" w:rsidP="00B631F7">
      <w:pPr>
        <w:pStyle w:val="ListParagraph"/>
        <w:widowControl w:val="0"/>
        <w:numPr>
          <w:ilvl w:val="0"/>
          <w:numId w:val="16"/>
        </w:numPr>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to provide advice and expertise to the Association on learning and working</w:t>
      </w:r>
      <w:r w:rsidR="00B631F7"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conditions, curriculum and teacher preparation as relat</w:t>
      </w:r>
      <w:r w:rsidR="00B631F7" w:rsidRPr="001C4E3C">
        <w:rPr>
          <w:rFonts w:ascii="Times New Roman" w:eastAsia="Times" w:hAnsi="Times New Roman" w:cs="Times New Roman"/>
          <w:color w:val="000000" w:themeColor="text1"/>
          <w:sz w:val="24"/>
          <w:szCs w:val="24"/>
        </w:rPr>
        <w:t>ed to science education and</w:t>
      </w:r>
    </w:p>
    <w:p w14:paraId="7DE1A0EE" w14:textId="77777777" w:rsidR="00160E4B" w:rsidRPr="001C4E3C" w:rsidRDefault="000A6B0D" w:rsidP="00B631F7">
      <w:pPr>
        <w:pStyle w:val="ListParagraph"/>
        <w:widowControl w:val="0"/>
        <w:numPr>
          <w:ilvl w:val="0"/>
          <w:numId w:val="16"/>
        </w:numPr>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to act through the Association as an advocate for the advancement and promotion</w:t>
      </w:r>
      <w:r w:rsidR="00B631F7"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of science education.</w:t>
      </w:r>
    </w:p>
    <w:p w14:paraId="53E7C8A4" w14:textId="77777777" w:rsidR="00B631F7" w:rsidRPr="001C4E3C" w:rsidRDefault="00B631F7" w:rsidP="00B631F7">
      <w:pPr>
        <w:widowControl w:val="0"/>
        <w:ind w:left="720"/>
        <w:rPr>
          <w:rFonts w:ascii="Times New Roman" w:eastAsia="Times" w:hAnsi="Times New Roman" w:cs="Times New Roman"/>
          <w:color w:val="000000" w:themeColor="text1"/>
          <w:sz w:val="24"/>
          <w:szCs w:val="24"/>
        </w:rPr>
      </w:pPr>
    </w:p>
    <w:p w14:paraId="7E0910EB" w14:textId="77777777" w:rsidR="00761990" w:rsidRPr="001C4E3C" w:rsidRDefault="00761990" w:rsidP="00B631F7">
      <w:pPr>
        <w:widowControl w:val="0"/>
        <w:ind w:left="720"/>
        <w:rPr>
          <w:rFonts w:ascii="Times New Roman" w:eastAsia="Times" w:hAnsi="Times New Roman" w:cs="Times New Roman"/>
          <w:color w:val="000000" w:themeColor="text1"/>
          <w:sz w:val="24"/>
          <w:szCs w:val="24"/>
        </w:rPr>
      </w:pPr>
    </w:p>
    <w:p w14:paraId="3CDB034E"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3. </w:t>
      </w:r>
      <w:r w:rsidR="00B631F7"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MEMBERSHIP:</w:t>
      </w:r>
    </w:p>
    <w:p w14:paraId="391A8B99" w14:textId="77777777" w:rsidR="00B631F7" w:rsidRPr="001C4E3C" w:rsidRDefault="00B631F7" w:rsidP="00B22DEB">
      <w:pPr>
        <w:widowControl w:val="0"/>
        <w:rPr>
          <w:rFonts w:ascii="Times New Roman" w:eastAsia="Times" w:hAnsi="Times New Roman" w:cs="Times New Roman"/>
          <w:color w:val="000000" w:themeColor="text1"/>
          <w:sz w:val="24"/>
          <w:szCs w:val="24"/>
        </w:rPr>
      </w:pPr>
    </w:p>
    <w:p w14:paraId="4A6A3244" w14:textId="77777777" w:rsidR="00160E4B" w:rsidRPr="001C4E3C" w:rsidRDefault="000A6B0D" w:rsidP="00B631F7">
      <w:pPr>
        <w:pStyle w:val="ListParagraph"/>
        <w:widowControl w:val="0"/>
        <w:numPr>
          <w:ilvl w:val="0"/>
          <w:numId w:val="17"/>
        </w:numPr>
        <w:rPr>
          <w:rFonts w:ascii="Times New Roman" w:eastAsia="Times" w:hAnsi="Times New Roman" w:cs="Times New Roman"/>
          <w:color w:val="000000" w:themeColor="text1"/>
          <w:sz w:val="24"/>
          <w:szCs w:val="24"/>
          <w:u w:val="single"/>
        </w:rPr>
      </w:pPr>
      <w:r w:rsidRPr="001C4E3C">
        <w:rPr>
          <w:rFonts w:ascii="Times New Roman" w:eastAsia="Times" w:hAnsi="Times New Roman" w:cs="Times New Roman"/>
          <w:color w:val="000000" w:themeColor="text1"/>
          <w:sz w:val="24"/>
          <w:szCs w:val="24"/>
          <w:u w:val="single"/>
        </w:rPr>
        <w:t>Regular Membership</w:t>
      </w:r>
    </w:p>
    <w:p w14:paraId="671731B1" w14:textId="77777777" w:rsidR="00160E4B" w:rsidRPr="001C4E3C" w:rsidRDefault="000A6B0D" w:rsidP="00B631F7">
      <w:pPr>
        <w:pStyle w:val="ListParagraph"/>
        <w:widowControl w:val="0"/>
        <w:ind w:left="108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Active members of the Alberta Teachers’ Association and associate members who are ineligible for active membership as specified in ATA bylaws are eligible for regular membership in this council. All such members shall be entitled to full privileges of Council membership including the rights to vote and hold office.</w:t>
      </w:r>
    </w:p>
    <w:p w14:paraId="7FDA4F14" w14:textId="77777777" w:rsidR="00B631F7" w:rsidRPr="001C4E3C" w:rsidRDefault="00B631F7" w:rsidP="00B631F7">
      <w:pPr>
        <w:widowControl w:val="0"/>
        <w:rPr>
          <w:rFonts w:ascii="Times New Roman" w:eastAsia="Times" w:hAnsi="Times New Roman" w:cs="Times New Roman"/>
          <w:color w:val="000000" w:themeColor="text1"/>
          <w:sz w:val="24"/>
          <w:szCs w:val="24"/>
        </w:rPr>
      </w:pPr>
    </w:p>
    <w:p w14:paraId="7518B52A" w14:textId="77777777" w:rsidR="00160E4B" w:rsidRPr="001C4E3C" w:rsidRDefault="000A6B0D" w:rsidP="00B631F7">
      <w:pPr>
        <w:pStyle w:val="ListParagraph"/>
        <w:widowControl w:val="0"/>
        <w:numPr>
          <w:ilvl w:val="0"/>
          <w:numId w:val="17"/>
        </w:numPr>
        <w:rPr>
          <w:rFonts w:ascii="Times New Roman" w:eastAsia="Times" w:hAnsi="Times New Roman" w:cs="Times New Roman"/>
          <w:color w:val="000000" w:themeColor="text1"/>
          <w:sz w:val="24"/>
          <w:szCs w:val="24"/>
          <w:u w:val="single"/>
        </w:rPr>
      </w:pPr>
      <w:r w:rsidRPr="001C4E3C">
        <w:rPr>
          <w:rFonts w:ascii="Times New Roman" w:eastAsia="Times" w:hAnsi="Times New Roman" w:cs="Times New Roman"/>
          <w:color w:val="000000" w:themeColor="text1"/>
          <w:sz w:val="24"/>
          <w:szCs w:val="24"/>
          <w:u w:val="single"/>
        </w:rPr>
        <w:t>Life Membership</w:t>
      </w:r>
    </w:p>
    <w:p w14:paraId="4FEAF2AF" w14:textId="77777777" w:rsidR="00160E4B" w:rsidRPr="001C4E3C" w:rsidRDefault="000A6B0D" w:rsidP="00B631F7">
      <w:pPr>
        <w:pStyle w:val="ListParagraph"/>
        <w:widowControl w:val="0"/>
        <w:ind w:left="108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Life members of the ATA, as specified in ATA bylaws, are eligible for life membership in the Council and are entitled to all the benefits and services of Council membership except the right to vote and hold office.</w:t>
      </w:r>
    </w:p>
    <w:p w14:paraId="036D091B" w14:textId="77777777" w:rsidR="00B631F7" w:rsidRPr="001C4E3C" w:rsidRDefault="00B631F7" w:rsidP="00B631F7">
      <w:pPr>
        <w:pStyle w:val="ListParagraph"/>
        <w:widowControl w:val="0"/>
        <w:ind w:left="1080"/>
        <w:rPr>
          <w:rFonts w:ascii="Times New Roman" w:eastAsia="Times" w:hAnsi="Times New Roman" w:cs="Times New Roman"/>
          <w:color w:val="000000" w:themeColor="text1"/>
          <w:sz w:val="24"/>
          <w:szCs w:val="24"/>
        </w:rPr>
      </w:pPr>
    </w:p>
    <w:p w14:paraId="09030902" w14:textId="77777777" w:rsidR="00160E4B" w:rsidRPr="001C4E3C" w:rsidRDefault="000A6B0D" w:rsidP="00B631F7">
      <w:pPr>
        <w:pStyle w:val="ListParagraph"/>
        <w:widowControl w:val="0"/>
        <w:numPr>
          <w:ilvl w:val="0"/>
          <w:numId w:val="17"/>
        </w:numPr>
        <w:rPr>
          <w:rFonts w:ascii="Times New Roman" w:eastAsia="Times" w:hAnsi="Times New Roman" w:cs="Times New Roman"/>
          <w:color w:val="000000" w:themeColor="text1"/>
          <w:sz w:val="24"/>
          <w:szCs w:val="24"/>
          <w:u w:val="single"/>
        </w:rPr>
      </w:pPr>
      <w:r w:rsidRPr="001C4E3C">
        <w:rPr>
          <w:rFonts w:ascii="Times New Roman" w:eastAsia="Times" w:hAnsi="Times New Roman" w:cs="Times New Roman"/>
          <w:color w:val="000000" w:themeColor="text1"/>
          <w:sz w:val="24"/>
          <w:szCs w:val="24"/>
          <w:u w:val="single"/>
        </w:rPr>
        <w:t>Student Membership</w:t>
      </w:r>
    </w:p>
    <w:p w14:paraId="547D4E0B" w14:textId="77777777" w:rsidR="00B631F7" w:rsidRPr="001C4E3C" w:rsidRDefault="000A6B0D" w:rsidP="00B631F7">
      <w:pPr>
        <w:pStyle w:val="ListParagraph"/>
        <w:widowControl w:val="0"/>
        <w:ind w:left="108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Student members of the ATA may join this council and shall be entitled to all benefits and services of Council membership except the right to vote and hold office. There is no fee for student members of the Association to become student members of a specialist council.</w:t>
      </w:r>
    </w:p>
    <w:p w14:paraId="6627DE4D" w14:textId="77777777" w:rsidR="00B631F7" w:rsidRPr="001C4E3C" w:rsidRDefault="00B631F7" w:rsidP="00B631F7">
      <w:pPr>
        <w:pStyle w:val="ListParagraph"/>
        <w:widowControl w:val="0"/>
        <w:ind w:left="1080"/>
        <w:rPr>
          <w:rFonts w:ascii="Times New Roman" w:eastAsia="Times" w:hAnsi="Times New Roman" w:cs="Times New Roman"/>
          <w:color w:val="000000" w:themeColor="text1"/>
          <w:sz w:val="24"/>
          <w:szCs w:val="24"/>
        </w:rPr>
      </w:pPr>
    </w:p>
    <w:p w14:paraId="228815CD" w14:textId="77777777" w:rsidR="00B631F7" w:rsidRPr="001C4E3C" w:rsidRDefault="000A6B0D" w:rsidP="00B22DEB">
      <w:pPr>
        <w:pStyle w:val="ListParagraph"/>
        <w:widowControl w:val="0"/>
        <w:numPr>
          <w:ilvl w:val="0"/>
          <w:numId w:val="17"/>
        </w:numPr>
        <w:rPr>
          <w:rFonts w:ascii="Times New Roman" w:eastAsia="Times" w:hAnsi="Times New Roman" w:cs="Times New Roman"/>
          <w:color w:val="000000" w:themeColor="text1"/>
          <w:sz w:val="24"/>
          <w:szCs w:val="24"/>
          <w:u w:val="single"/>
        </w:rPr>
      </w:pPr>
      <w:r w:rsidRPr="001C4E3C">
        <w:rPr>
          <w:rFonts w:ascii="Times New Roman" w:eastAsia="Times" w:hAnsi="Times New Roman" w:cs="Times New Roman"/>
          <w:color w:val="000000" w:themeColor="text1"/>
          <w:sz w:val="24"/>
          <w:szCs w:val="24"/>
          <w:u w:val="single"/>
        </w:rPr>
        <w:t>Honorary Membership</w:t>
      </w:r>
    </w:p>
    <w:p w14:paraId="59B92D8A" w14:textId="77777777" w:rsidR="00B631F7" w:rsidRPr="001C4E3C" w:rsidRDefault="000A6B0D" w:rsidP="00B631F7">
      <w:pPr>
        <w:pStyle w:val="ListParagraph"/>
        <w:widowControl w:val="0"/>
        <w:ind w:left="108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Honorary members of the ATA, as specified in ATA bylaws, shall be entitled to all benefits and services of Council membership except the right to vote and hold office.</w:t>
      </w:r>
    </w:p>
    <w:p w14:paraId="3014FFB2" w14:textId="77777777" w:rsidR="00B631F7" w:rsidRPr="001C4E3C" w:rsidRDefault="00B631F7" w:rsidP="00B631F7">
      <w:pPr>
        <w:pStyle w:val="ListParagraph"/>
        <w:widowControl w:val="0"/>
        <w:ind w:left="1080"/>
        <w:rPr>
          <w:rFonts w:ascii="Times New Roman" w:eastAsia="Times" w:hAnsi="Times New Roman" w:cs="Times New Roman"/>
          <w:color w:val="000000" w:themeColor="text1"/>
          <w:sz w:val="24"/>
          <w:szCs w:val="24"/>
        </w:rPr>
      </w:pPr>
    </w:p>
    <w:p w14:paraId="30A20D1B" w14:textId="77777777" w:rsidR="00B631F7" w:rsidRPr="001C4E3C" w:rsidRDefault="000A6B0D" w:rsidP="00B22DEB">
      <w:pPr>
        <w:pStyle w:val="ListParagraph"/>
        <w:widowControl w:val="0"/>
        <w:numPr>
          <w:ilvl w:val="0"/>
          <w:numId w:val="17"/>
        </w:numPr>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Membership in specialist councils is not available to those individuals who, under the </w:t>
      </w:r>
      <w:r w:rsidRPr="001C4E3C">
        <w:rPr>
          <w:rFonts w:ascii="Times New Roman" w:eastAsia="Times" w:hAnsi="Times New Roman" w:cs="Times New Roman"/>
          <w:i/>
          <w:color w:val="000000" w:themeColor="text1"/>
          <w:sz w:val="24"/>
          <w:szCs w:val="24"/>
        </w:rPr>
        <w:t>Teaching Profession Act</w:t>
      </w:r>
      <w:r w:rsidRPr="001C4E3C">
        <w:rPr>
          <w:rFonts w:ascii="Times New Roman" w:eastAsia="Times" w:hAnsi="Times New Roman" w:cs="Times New Roman"/>
          <w:color w:val="000000" w:themeColor="text1"/>
          <w:sz w:val="24"/>
          <w:szCs w:val="24"/>
        </w:rPr>
        <w:t xml:space="preserve"> and the Teacher Membership Status Election Regulation, are eligible to make an election of membership and elect associate membership or non-membership in the Alberta Teachers’ Association.</w:t>
      </w:r>
    </w:p>
    <w:p w14:paraId="53DD9C8C" w14:textId="77777777" w:rsidR="00761990" w:rsidRPr="001C4E3C" w:rsidRDefault="00761990" w:rsidP="00B22DEB">
      <w:pPr>
        <w:widowControl w:val="0"/>
        <w:rPr>
          <w:rFonts w:ascii="Times New Roman" w:eastAsia="Times" w:hAnsi="Times New Roman" w:cs="Times New Roman"/>
          <w:color w:val="000000" w:themeColor="text1"/>
          <w:sz w:val="24"/>
          <w:szCs w:val="24"/>
        </w:rPr>
      </w:pPr>
    </w:p>
    <w:p w14:paraId="77CB9B98" w14:textId="77777777" w:rsidR="00761990" w:rsidRPr="001C4E3C" w:rsidRDefault="00761990" w:rsidP="00B22DEB">
      <w:pPr>
        <w:widowControl w:val="0"/>
        <w:rPr>
          <w:rFonts w:ascii="Times New Roman" w:eastAsia="Times" w:hAnsi="Times New Roman" w:cs="Times New Roman"/>
          <w:color w:val="000000" w:themeColor="text1"/>
          <w:sz w:val="24"/>
          <w:szCs w:val="24"/>
        </w:rPr>
      </w:pPr>
    </w:p>
    <w:p w14:paraId="591D1645"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4. </w:t>
      </w:r>
      <w:r w:rsidR="0076199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SUBSCRIPTION SERVICE:</w:t>
      </w:r>
    </w:p>
    <w:p w14:paraId="4BEC3F3D" w14:textId="77777777" w:rsidR="00761990" w:rsidRPr="001C4E3C" w:rsidRDefault="00761990" w:rsidP="00B22DEB">
      <w:pPr>
        <w:widowControl w:val="0"/>
        <w:rPr>
          <w:rFonts w:ascii="Times New Roman" w:eastAsia="Times" w:hAnsi="Times New Roman" w:cs="Times New Roman"/>
          <w:color w:val="000000" w:themeColor="text1"/>
          <w:sz w:val="24"/>
          <w:szCs w:val="24"/>
        </w:rPr>
      </w:pPr>
    </w:p>
    <w:p w14:paraId="4142EFC3" w14:textId="3AA56889" w:rsidR="00160E4B" w:rsidRPr="001C4E3C" w:rsidRDefault="000A6B0D" w:rsidP="0076199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Persons who are ineligible for active or associate membership in the ATA, such as school support staff, parents and libraries, as well as retired teachers and non</w:t>
      </w:r>
      <w:r w:rsidR="00A77455" w:rsidRPr="001C4E3C">
        <w:rPr>
          <w:rFonts w:ascii="Times New Roman" w:eastAsia="Times" w:hAnsi="Times New Roman" w:cs="Times New Roman"/>
          <w:color w:val="000000" w:themeColor="text1"/>
          <w:sz w:val="24"/>
          <w:szCs w:val="24"/>
        </w:rPr>
        <w:t>-</w:t>
      </w:r>
      <w:r w:rsidRPr="001C4E3C">
        <w:rPr>
          <w:rFonts w:ascii="Times New Roman" w:eastAsia="Times" w:hAnsi="Times New Roman" w:cs="Times New Roman"/>
          <w:color w:val="000000" w:themeColor="text1"/>
          <w:sz w:val="24"/>
          <w:szCs w:val="24"/>
        </w:rPr>
        <w:t>active teachers, may be connected with the Council by paying a subscription fee. Payment of the subscription fee includes entitlement to the council’s publications as well as other services determined by the Council, but does not provide membership in the council. Businesses and corporations may be entitled to include advertising material in such Council mailings as determined by the Council executive. There may be an additional charge for these services.</w:t>
      </w:r>
    </w:p>
    <w:p w14:paraId="3FF4D532" w14:textId="77777777" w:rsidR="00761990" w:rsidRPr="001C4E3C" w:rsidRDefault="00761990" w:rsidP="00B22DEB">
      <w:pPr>
        <w:widowControl w:val="0"/>
        <w:rPr>
          <w:rFonts w:ascii="Times New Roman" w:eastAsia="Times" w:hAnsi="Times New Roman" w:cs="Times New Roman"/>
          <w:b/>
          <w:color w:val="000000" w:themeColor="text1"/>
          <w:sz w:val="24"/>
          <w:szCs w:val="24"/>
        </w:rPr>
      </w:pPr>
    </w:p>
    <w:p w14:paraId="2EA3B256" w14:textId="77777777" w:rsidR="00761990" w:rsidRPr="001C4E3C" w:rsidRDefault="00761990" w:rsidP="00B22DEB">
      <w:pPr>
        <w:widowControl w:val="0"/>
        <w:rPr>
          <w:rFonts w:ascii="Times New Roman" w:eastAsia="Times" w:hAnsi="Times New Roman" w:cs="Times New Roman"/>
          <w:b/>
          <w:color w:val="000000" w:themeColor="text1"/>
          <w:sz w:val="24"/>
          <w:szCs w:val="24"/>
        </w:rPr>
      </w:pPr>
    </w:p>
    <w:p w14:paraId="58FD588B"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5. </w:t>
      </w:r>
      <w:r w:rsidR="0076199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FEES:</w:t>
      </w:r>
    </w:p>
    <w:p w14:paraId="0A3ABB65" w14:textId="77777777" w:rsidR="00761990" w:rsidRPr="001C4E3C" w:rsidRDefault="00761990" w:rsidP="00B22DEB">
      <w:pPr>
        <w:widowControl w:val="0"/>
        <w:rPr>
          <w:rFonts w:ascii="Times New Roman" w:eastAsia="Times" w:hAnsi="Times New Roman" w:cs="Times New Roman"/>
          <w:color w:val="000000" w:themeColor="text1"/>
          <w:sz w:val="24"/>
          <w:szCs w:val="24"/>
        </w:rPr>
      </w:pPr>
    </w:p>
    <w:p w14:paraId="0A33BE94" w14:textId="77777777" w:rsidR="00160E4B" w:rsidRPr="001C4E3C" w:rsidRDefault="000A6B0D" w:rsidP="0076199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Membership fees shall be established and may be changed by resolution at the annual general meeting of this Council provided notice has been given 45 days in advance.</w:t>
      </w:r>
    </w:p>
    <w:p w14:paraId="7E22DFAC" w14:textId="77777777" w:rsidR="00761990" w:rsidRPr="001C4E3C" w:rsidRDefault="00761990" w:rsidP="00B22DEB">
      <w:pPr>
        <w:widowControl w:val="0"/>
        <w:rPr>
          <w:rFonts w:ascii="Times New Roman" w:eastAsia="Times" w:hAnsi="Times New Roman" w:cs="Times New Roman"/>
          <w:b/>
          <w:color w:val="000000" w:themeColor="text1"/>
          <w:sz w:val="24"/>
          <w:szCs w:val="24"/>
        </w:rPr>
      </w:pPr>
    </w:p>
    <w:p w14:paraId="1AEBB443" w14:textId="77777777" w:rsidR="00761990" w:rsidRPr="001C4E3C" w:rsidRDefault="00761990" w:rsidP="00B22DEB">
      <w:pPr>
        <w:widowControl w:val="0"/>
        <w:rPr>
          <w:rFonts w:ascii="Times New Roman" w:eastAsia="Times" w:hAnsi="Times New Roman" w:cs="Times New Roman"/>
          <w:b/>
          <w:color w:val="000000" w:themeColor="text1"/>
          <w:sz w:val="24"/>
          <w:szCs w:val="24"/>
        </w:rPr>
      </w:pPr>
    </w:p>
    <w:p w14:paraId="5F6F1BAB"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6.</w:t>
      </w:r>
      <w:r w:rsidR="0076199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rPr>
        <w:t xml:space="preserve"> </w:t>
      </w:r>
      <w:r w:rsidRPr="001C4E3C">
        <w:rPr>
          <w:rFonts w:ascii="Times New Roman" w:eastAsia="Times" w:hAnsi="Times New Roman" w:cs="Times New Roman"/>
          <w:b/>
          <w:color w:val="000000" w:themeColor="text1"/>
          <w:sz w:val="24"/>
          <w:szCs w:val="24"/>
          <w:u w:val="single"/>
        </w:rPr>
        <w:t>TABLE OFFICERS:</w:t>
      </w:r>
    </w:p>
    <w:p w14:paraId="44856B34"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22957C0F" w14:textId="661C229C" w:rsidR="00160E4B" w:rsidRPr="001C4E3C" w:rsidRDefault="000A6B0D" w:rsidP="00D850BC">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6.1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All table officers of this council have the right to vote and must be regular m</w:t>
      </w:r>
      <w:r w:rsidR="00D850BC" w:rsidRPr="001C4E3C">
        <w:rPr>
          <w:rFonts w:ascii="Times New Roman" w:eastAsia="Times" w:hAnsi="Times New Roman" w:cs="Times New Roman"/>
          <w:color w:val="000000" w:themeColor="text1"/>
          <w:sz w:val="24"/>
          <w:szCs w:val="24"/>
        </w:rPr>
        <w:t>embers of the</w:t>
      </w:r>
      <w:r w:rsidRPr="001C4E3C">
        <w:rPr>
          <w:rFonts w:ascii="Times New Roman" w:eastAsia="Times" w:hAnsi="Times New Roman" w:cs="Times New Roman"/>
          <w:color w:val="000000" w:themeColor="text1"/>
          <w:sz w:val="24"/>
          <w:szCs w:val="24"/>
        </w:rPr>
        <w:t xml:space="preserve"> council.</w:t>
      </w:r>
    </w:p>
    <w:p w14:paraId="5BC50511" w14:textId="77777777" w:rsidR="007F3FE7" w:rsidRPr="001C4E3C" w:rsidRDefault="007F3FE7" w:rsidP="007F3FE7">
      <w:pPr>
        <w:widowControl w:val="0"/>
        <w:ind w:left="720"/>
        <w:rPr>
          <w:rFonts w:ascii="Times New Roman" w:eastAsia="Times" w:hAnsi="Times New Roman" w:cs="Times New Roman"/>
          <w:color w:val="000000" w:themeColor="text1"/>
          <w:sz w:val="24"/>
          <w:szCs w:val="24"/>
        </w:rPr>
      </w:pPr>
    </w:p>
    <w:p w14:paraId="3060512B" w14:textId="77777777" w:rsidR="00160E4B" w:rsidRPr="001C4E3C" w:rsidRDefault="000A6B0D" w:rsidP="007F3FE7">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6.2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The table officers of this council shall be:</w:t>
      </w:r>
    </w:p>
    <w:p w14:paraId="7A1698FD" w14:textId="66C02066" w:rsidR="007F3FE7"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 xml:space="preserve">The </w:t>
      </w:r>
      <w:r w:rsidR="00A77455" w:rsidRPr="001C4E3C">
        <w:rPr>
          <w:rFonts w:ascii="Times New Roman" w:eastAsia="Times" w:hAnsi="Times New Roman" w:cs="Times New Roman"/>
          <w:color w:val="000000" w:themeColor="text1"/>
          <w:sz w:val="24"/>
          <w:szCs w:val="24"/>
        </w:rPr>
        <w:t>P</w:t>
      </w:r>
      <w:r w:rsidRPr="001C4E3C">
        <w:rPr>
          <w:rFonts w:ascii="Times New Roman" w:eastAsia="Times" w:hAnsi="Times New Roman" w:cs="Times New Roman"/>
          <w:color w:val="000000" w:themeColor="text1"/>
          <w:sz w:val="24"/>
          <w:szCs w:val="24"/>
        </w:rPr>
        <w:t>resident, Vice</w:t>
      </w:r>
      <w:r w:rsidR="005D79DC"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President, Past</w:t>
      </w:r>
      <w:r w:rsidR="005D79DC"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 xml:space="preserve">President, Secretary and Treasurer. </w:t>
      </w:r>
    </w:p>
    <w:p w14:paraId="4FF80EDB" w14:textId="77777777" w:rsidR="00160E4B"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Representatives of the Alberta Teachers’ Association who shall be:</w:t>
      </w:r>
    </w:p>
    <w:p w14:paraId="7A5EC597" w14:textId="77777777" w:rsidR="00160E4B" w:rsidRPr="001C4E3C" w:rsidRDefault="007F3FE7" w:rsidP="007F3FE7">
      <w:pPr>
        <w:widowControl w:val="0"/>
        <w:ind w:left="216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 PEC liaison appointed by the Provincial Executive Council of the</w:t>
      </w:r>
    </w:p>
    <w:p w14:paraId="20CF307D" w14:textId="77777777" w:rsidR="007F3FE7" w:rsidRPr="001C4E3C" w:rsidRDefault="000A6B0D" w:rsidP="007F3FE7">
      <w:pPr>
        <w:widowControl w:val="0"/>
        <w:ind w:left="288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Alberta Teachers’ Association and be a voting member of all council committees. </w:t>
      </w:r>
    </w:p>
    <w:p w14:paraId="4783DDFD" w14:textId="77777777" w:rsidR="00160E4B" w:rsidRPr="001C4E3C" w:rsidRDefault="000A6B0D" w:rsidP="007F3FE7">
      <w:pPr>
        <w:widowControl w:val="0"/>
        <w:ind w:left="216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(ii)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A staff advisor appointed by the Executive Secretary of the Alberta</w:t>
      </w:r>
    </w:p>
    <w:p w14:paraId="28E7FDB1" w14:textId="77777777" w:rsidR="007F3FE7" w:rsidRPr="001C4E3C" w:rsidRDefault="000A6B0D" w:rsidP="007F3FE7">
      <w:pPr>
        <w:widowControl w:val="0"/>
        <w:ind w:left="2880"/>
        <w:rPr>
          <w:rFonts w:ascii="Times New Roman"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lastRenderedPageBreak/>
        <w:t>Teachers’ Association and be a voting member of all council committees.</w:t>
      </w:r>
    </w:p>
    <w:p w14:paraId="66FC2D6A" w14:textId="77777777" w:rsidR="007F3FE7" w:rsidRPr="001C4E3C" w:rsidRDefault="007F3FE7" w:rsidP="007F3FE7">
      <w:pPr>
        <w:widowControl w:val="0"/>
        <w:ind w:left="2880"/>
        <w:rPr>
          <w:rFonts w:ascii="Times New Roman" w:hAnsi="Times New Roman" w:cs="Times New Roman"/>
          <w:color w:val="000000" w:themeColor="text1"/>
          <w:sz w:val="24"/>
          <w:szCs w:val="24"/>
        </w:rPr>
      </w:pPr>
    </w:p>
    <w:p w14:paraId="73672B99" w14:textId="77777777" w:rsidR="00160E4B" w:rsidRPr="001C4E3C" w:rsidRDefault="007F3FE7" w:rsidP="007F3FE7">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6.3</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Elections shall be held annually; odd year elections will be held for the positions</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of President and Secretary, and even year elections will be held</w:t>
      </w:r>
      <w:r w:rsidRPr="001C4E3C">
        <w:rPr>
          <w:rFonts w:ascii="Times New Roman" w:eastAsia="Times" w:hAnsi="Times New Roman" w:cs="Times New Roman"/>
          <w:color w:val="000000" w:themeColor="text1"/>
          <w:sz w:val="24"/>
          <w:szCs w:val="24"/>
        </w:rPr>
        <w:t xml:space="preserve"> for the position of Vice-</w:t>
      </w:r>
      <w:r w:rsidR="000A6B0D" w:rsidRPr="001C4E3C">
        <w:rPr>
          <w:rFonts w:ascii="Times New Roman" w:eastAsia="Times" w:hAnsi="Times New Roman" w:cs="Times New Roman"/>
          <w:color w:val="000000" w:themeColor="text1"/>
          <w:sz w:val="24"/>
          <w:szCs w:val="24"/>
        </w:rPr>
        <w:t>President and Treasurer.</w:t>
      </w:r>
    </w:p>
    <w:p w14:paraId="58008298" w14:textId="77777777" w:rsidR="007F3FE7" w:rsidRPr="001C4E3C" w:rsidRDefault="007F3FE7" w:rsidP="007F3FE7">
      <w:pPr>
        <w:widowControl w:val="0"/>
        <w:ind w:left="720"/>
        <w:rPr>
          <w:rFonts w:ascii="Times New Roman" w:eastAsia="Times" w:hAnsi="Times New Roman" w:cs="Times New Roman"/>
          <w:color w:val="000000" w:themeColor="text1"/>
          <w:sz w:val="24"/>
          <w:szCs w:val="24"/>
        </w:rPr>
      </w:pPr>
    </w:p>
    <w:p w14:paraId="269EDE5B" w14:textId="77777777" w:rsidR="00160E4B" w:rsidRPr="001C4E3C" w:rsidRDefault="007F3FE7" w:rsidP="007F3FE7">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6.3.1</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Table officer positions shall be two year terms.</w:t>
      </w:r>
    </w:p>
    <w:p w14:paraId="37C51A6E" w14:textId="77777777" w:rsidR="007F3FE7" w:rsidRPr="001C4E3C" w:rsidRDefault="007F3FE7" w:rsidP="007F3FE7">
      <w:pPr>
        <w:widowControl w:val="0"/>
        <w:ind w:left="720"/>
        <w:rPr>
          <w:rFonts w:ascii="Times New Roman" w:eastAsia="Times" w:hAnsi="Times New Roman" w:cs="Times New Roman"/>
          <w:color w:val="000000" w:themeColor="text1"/>
          <w:sz w:val="24"/>
          <w:szCs w:val="24"/>
        </w:rPr>
      </w:pPr>
    </w:p>
    <w:p w14:paraId="1F93D1D8" w14:textId="77777777" w:rsidR="00160E4B" w:rsidRPr="001C4E3C" w:rsidRDefault="007F3FE7" w:rsidP="007F3FE7">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6.4</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In the event that the position of president becomes vacant during a term of office,</w:t>
      </w:r>
    </w:p>
    <w:p w14:paraId="04E603D2" w14:textId="77777777" w:rsidR="00160E4B" w:rsidRPr="001C4E3C" w:rsidRDefault="000A6B0D" w:rsidP="007F3FE7">
      <w:pPr>
        <w:widowControl w:val="0"/>
        <w:ind w:left="144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vice-president shall become acting-president and an election will be held at the next Annual General Meeting to fill the vacant position of president for the remainder of the regular term of office.</w:t>
      </w:r>
    </w:p>
    <w:p w14:paraId="072D332F" w14:textId="77777777" w:rsidR="007F3FE7" w:rsidRPr="001C4E3C" w:rsidRDefault="007F3FE7" w:rsidP="007F3FE7">
      <w:pPr>
        <w:widowControl w:val="0"/>
        <w:ind w:left="720"/>
        <w:rPr>
          <w:rFonts w:ascii="Times New Roman" w:eastAsia="Times" w:hAnsi="Times New Roman" w:cs="Times New Roman"/>
          <w:color w:val="000000" w:themeColor="text1"/>
          <w:sz w:val="24"/>
          <w:szCs w:val="24"/>
        </w:rPr>
      </w:pPr>
    </w:p>
    <w:p w14:paraId="6C1145C6" w14:textId="77777777" w:rsidR="00160E4B" w:rsidRPr="001C4E3C" w:rsidRDefault="000A6B0D" w:rsidP="007F3FE7">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6.5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The office of the past-president shall be filled by the outgoing president at the end</w:t>
      </w:r>
    </w:p>
    <w:p w14:paraId="6DAEA381" w14:textId="2A15C033" w:rsidR="00160E4B" w:rsidRPr="001C4E3C" w:rsidRDefault="000A6B0D" w:rsidP="007F3FE7">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of their presidential term. In the event that the position of past-president becomes vacant during a term of office, the office shall be filled by a previous president of this council. In the absence of </w:t>
      </w:r>
      <w:r w:rsidR="00D850BC" w:rsidRPr="001C4E3C">
        <w:rPr>
          <w:rFonts w:ascii="Times New Roman" w:eastAsia="Times" w:hAnsi="Times New Roman" w:cs="Times New Roman"/>
          <w:color w:val="000000" w:themeColor="text1"/>
          <w:sz w:val="24"/>
          <w:szCs w:val="24"/>
        </w:rPr>
        <w:t>e</w:t>
      </w:r>
      <w:r w:rsidRPr="001C4E3C">
        <w:rPr>
          <w:rFonts w:ascii="Times New Roman" w:eastAsia="Times" w:hAnsi="Times New Roman" w:cs="Times New Roman"/>
          <w:color w:val="000000" w:themeColor="text1"/>
          <w:sz w:val="24"/>
          <w:szCs w:val="24"/>
        </w:rPr>
        <w:t>ither the outgoing president or previous president, executive may appoint a former executive member of the Council. The announcement will be made as soon as reasonably possible.</w:t>
      </w:r>
    </w:p>
    <w:p w14:paraId="5FC37F53" w14:textId="77777777" w:rsidR="007F3FE7" w:rsidRPr="001C4E3C" w:rsidRDefault="007F3FE7" w:rsidP="007F3FE7">
      <w:pPr>
        <w:widowControl w:val="0"/>
        <w:ind w:left="720"/>
        <w:rPr>
          <w:rFonts w:ascii="Times New Roman" w:eastAsia="Times" w:hAnsi="Times New Roman" w:cs="Times New Roman"/>
          <w:color w:val="000000" w:themeColor="text1"/>
          <w:sz w:val="24"/>
          <w:szCs w:val="24"/>
        </w:rPr>
      </w:pPr>
    </w:p>
    <w:p w14:paraId="69F88FE8" w14:textId="77777777" w:rsidR="00160E4B" w:rsidRPr="001C4E3C" w:rsidRDefault="007F3FE7" w:rsidP="007F3FE7">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6.6</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Notwithstanding 7.3.1 and 7.4, if the position of Secretary should be vacant in an odd year the position will be filled by appointment by the Executive; if the position is vacant in an even year, the position will be filled by election for a term of one year.</w:t>
      </w:r>
    </w:p>
    <w:p w14:paraId="7FB5A1AD" w14:textId="77777777" w:rsidR="007F3FE7" w:rsidRPr="001C4E3C" w:rsidRDefault="007F3FE7" w:rsidP="007F3FE7">
      <w:pPr>
        <w:widowControl w:val="0"/>
        <w:ind w:left="720"/>
        <w:rPr>
          <w:rFonts w:ascii="Times New Roman" w:eastAsia="Times" w:hAnsi="Times New Roman" w:cs="Times New Roman"/>
          <w:color w:val="000000" w:themeColor="text1"/>
          <w:sz w:val="24"/>
          <w:szCs w:val="24"/>
        </w:rPr>
      </w:pPr>
    </w:p>
    <w:p w14:paraId="76086759" w14:textId="77777777" w:rsidR="00160E4B" w:rsidRPr="001C4E3C" w:rsidRDefault="007F3FE7" w:rsidP="007F3FE7">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6.7</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Notwithstanding 7.3.1 and 7.4, if the position of Treasurer should be vacant in an</w:t>
      </w:r>
    </w:p>
    <w:p w14:paraId="3B71CB20" w14:textId="77777777" w:rsidR="00160E4B" w:rsidRPr="001C4E3C" w:rsidRDefault="000A6B0D" w:rsidP="007F3FE7">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even year the position will be filled by appointment by the Executive; if the position is vacant in an odd year, the position will be filled by election for a term of one year.</w:t>
      </w:r>
    </w:p>
    <w:p w14:paraId="178A65F7" w14:textId="77777777" w:rsidR="007F3FE7" w:rsidRPr="001C4E3C" w:rsidRDefault="007F3FE7" w:rsidP="00B22DEB">
      <w:pPr>
        <w:widowControl w:val="0"/>
        <w:rPr>
          <w:rFonts w:ascii="Times New Roman" w:eastAsia="Times" w:hAnsi="Times New Roman" w:cs="Times New Roman"/>
          <w:b/>
          <w:color w:val="000000" w:themeColor="text1"/>
          <w:sz w:val="24"/>
          <w:szCs w:val="24"/>
        </w:rPr>
      </w:pPr>
    </w:p>
    <w:p w14:paraId="33767851" w14:textId="77777777" w:rsidR="007F3FE7" w:rsidRPr="001C4E3C" w:rsidRDefault="007F3FE7" w:rsidP="00B22DEB">
      <w:pPr>
        <w:widowControl w:val="0"/>
        <w:rPr>
          <w:rFonts w:ascii="Times New Roman" w:eastAsia="Times" w:hAnsi="Times New Roman" w:cs="Times New Roman"/>
          <w:b/>
          <w:color w:val="000000" w:themeColor="text1"/>
          <w:sz w:val="24"/>
          <w:szCs w:val="24"/>
        </w:rPr>
      </w:pPr>
    </w:p>
    <w:p w14:paraId="62F28F1E" w14:textId="77777777" w:rsidR="00160E4B" w:rsidRPr="001C4E3C" w:rsidRDefault="007F3FE7"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7.</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EXECUTIVE:</w:t>
      </w:r>
    </w:p>
    <w:p w14:paraId="0E696DFC"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7DAD083A" w14:textId="77777777" w:rsidR="00160E4B" w:rsidRPr="001C4E3C" w:rsidRDefault="000A6B0D" w:rsidP="007F3FE7">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7.1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The Executive shall have the responsibility for conducting the work of Science</w:t>
      </w:r>
    </w:p>
    <w:p w14:paraId="7221954C" w14:textId="77777777" w:rsidR="00160E4B" w:rsidRPr="001C4E3C" w:rsidRDefault="000A6B0D" w:rsidP="007F3FE7">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Council.</w:t>
      </w:r>
    </w:p>
    <w:p w14:paraId="0D698B1C"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250A6673" w14:textId="77777777" w:rsidR="007F3FE7" w:rsidRPr="001C4E3C" w:rsidRDefault="000A6B0D" w:rsidP="004F0CF6">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7.2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 xml:space="preserve">The executive officers </w:t>
      </w:r>
      <w:bookmarkStart w:id="0" w:name="_GoBack"/>
      <w:bookmarkEnd w:id="0"/>
      <w:r w:rsidRPr="001C4E3C">
        <w:rPr>
          <w:rFonts w:ascii="Times New Roman" w:eastAsia="Times" w:hAnsi="Times New Roman" w:cs="Times New Roman"/>
          <w:color w:val="000000" w:themeColor="text1"/>
          <w:sz w:val="24"/>
          <w:szCs w:val="24"/>
        </w:rPr>
        <w:t>of the Science Council of The Alberta Teachers’</w:t>
      </w:r>
      <w:r w:rsidR="004F0CF6"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 xml:space="preserve">Association shall consist of: </w:t>
      </w:r>
    </w:p>
    <w:p w14:paraId="1B0902E0" w14:textId="77777777" w:rsidR="007F3FE7" w:rsidRPr="001C4E3C" w:rsidRDefault="007F3FE7" w:rsidP="007F3FE7">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Pr="001C4E3C">
        <w:rPr>
          <w:rFonts w:ascii="Times New Roman" w:eastAsia="Times" w:hAnsi="Times New Roman" w:cs="Times New Roman"/>
          <w:color w:val="000000" w:themeColor="text1"/>
          <w:sz w:val="24"/>
          <w:szCs w:val="24"/>
        </w:rPr>
        <w:tab/>
        <w:t>Table Officers</w:t>
      </w:r>
    </w:p>
    <w:p w14:paraId="43C00E96"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Conference directors, appointed annually by a majority vote of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executive whose term of officer on the executive extends to two years, the first as assistant conference co</w:t>
      </w:r>
      <w:r w:rsidR="003B22C9" w:rsidRPr="001C4E3C">
        <w:rPr>
          <w:rFonts w:ascii="Times New Roman" w:eastAsia="Times" w:hAnsi="Times New Roman" w:cs="Times New Roman"/>
          <w:color w:val="000000" w:themeColor="text1"/>
          <w:sz w:val="24"/>
          <w:szCs w:val="24"/>
        </w:rPr>
        <w:t>-</w:t>
      </w:r>
      <w:r w:rsidR="000A6B0D" w:rsidRPr="001C4E3C">
        <w:rPr>
          <w:rFonts w:ascii="Times New Roman" w:eastAsia="Times" w:hAnsi="Times New Roman" w:cs="Times New Roman"/>
          <w:color w:val="000000" w:themeColor="text1"/>
          <w:sz w:val="24"/>
          <w:szCs w:val="24"/>
        </w:rPr>
        <w:t>director, the second as conference co</w:t>
      </w:r>
      <w:r w:rsidR="003B22C9" w:rsidRPr="001C4E3C">
        <w:rPr>
          <w:rFonts w:ascii="Times New Roman" w:eastAsia="Times" w:hAnsi="Times New Roman" w:cs="Times New Roman"/>
          <w:color w:val="000000" w:themeColor="text1"/>
          <w:sz w:val="24"/>
          <w:szCs w:val="24"/>
        </w:rPr>
        <w:t>-</w:t>
      </w:r>
      <w:r w:rsidR="000A6B0D" w:rsidRPr="001C4E3C">
        <w:rPr>
          <w:rFonts w:ascii="Times New Roman" w:eastAsia="Times" w:hAnsi="Times New Roman" w:cs="Times New Roman"/>
          <w:color w:val="000000" w:themeColor="text1"/>
          <w:sz w:val="24"/>
          <w:szCs w:val="24"/>
        </w:rPr>
        <w:t xml:space="preserve">director </w:t>
      </w:r>
    </w:p>
    <w:p w14:paraId="39FC67B6" w14:textId="14A52BB2"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lastRenderedPageBreak/>
        <w:t>(c)</w:t>
      </w:r>
      <w:r w:rsidRPr="001C4E3C">
        <w:rPr>
          <w:rFonts w:ascii="Times New Roman" w:eastAsia="Times" w:hAnsi="Times New Roman" w:cs="Times New Roman"/>
          <w:color w:val="000000" w:themeColor="text1"/>
          <w:sz w:val="24"/>
          <w:szCs w:val="24"/>
        </w:rPr>
        <w:tab/>
        <w:t>Communications</w:t>
      </w:r>
      <w:r w:rsidR="00272B54" w:rsidRPr="001C4E3C">
        <w:rPr>
          <w:rFonts w:ascii="Times New Roman" w:eastAsia="Times" w:hAnsi="Times New Roman" w:cs="Times New Roman"/>
          <w:color w:val="000000" w:themeColor="text1"/>
          <w:sz w:val="24"/>
          <w:szCs w:val="24"/>
        </w:rPr>
        <w:t xml:space="preserve"> Director</w:t>
      </w:r>
    </w:p>
    <w:p w14:paraId="23237514"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(d)</w:t>
      </w:r>
      <w:r w:rsidRPr="001C4E3C">
        <w:rPr>
          <w:rFonts w:ascii="Times New Roman" w:eastAsia="Times" w:hAnsi="Times New Roman" w:cs="Times New Roman"/>
          <w:color w:val="000000" w:themeColor="text1"/>
          <w:sz w:val="24"/>
          <w:szCs w:val="24"/>
        </w:rPr>
        <w:tab/>
        <w:t>Past Conference Director</w:t>
      </w:r>
    </w:p>
    <w:p w14:paraId="224F5071"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(e)</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Elementary Science Director</w:t>
      </w:r>
    </w:p>
    <w:p w14:paraId="57CDC02A"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(f)</w:t>
      </w:r>
      <w:r w:rsidRPr="001C4E3C">
        <w:rPr>
          <w:rFonts w:ascii="Times New Roman" w:eastAsia="Times" w:hAnsi="Times New Roman" w:cs="Times New Roman"/>
          <w:color w:val="000000" w:themeColor="text1"/>
          <w:sz w:val="24"/>
          <w:szCs w:val="24"/>
        </w:rPr>
        <w:tab/>
        <w:t>Division III Director</w:t>
      </w:r>
    </w:p>
    <w:p w14:paraId="6707918F" w14:textId="77777777" w:rsidR="00D76C6A" w:rsidRPr="001C4E3C" w:rsidRDefault="007F3FE7" w:rsidP="00D76C6A">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(g)</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Division IV Director</w:t>
      </w:r>
      <w:r w:rsidR="003C6472" w:rsidRPr="001C4E3C">
        <w:rPr>
          <w:rFonts w:ascii="Times New Roman" w:eastAsia="Times" w:hAnsi="Times New Roman" w:cs="Times New Roman"/>
          <w:color w:val="000000" w:themeColor="text1"/>
          <w:sz w:val="24"/>
          <w:szCs w:val="24"/>
        </w:rPr>
        <w:t xml:space="preserve"> </w:t>
      </w:r>
      <w:r w:rsidR="005A0A66" w:rsidRPr="001C4E3C">
        <w:rPr>
          <w:rFonts w:ascii="Times New Roman" w:eastAsia="Times" w:hAnsi="Times New Roman" w:cs="Times New Roman"/>
          <w:color w:val="000000" w:themeColor="text1"/>
          <w:sz w:val="24"/>
          <w:szCs w:val="24"/>
        </w:rPr>
        <w:t xml:space="preserve">– </w:t>
      </w:r>
      <w:r w:rsidR="00D76C6A" w:rsidRPr="001C4E3C">
        <w:rPr>
          <w:rFonts w:ascii="Times New Roman" w:eastAsia="Times" w:hAnsi="Times New Roman" w:cs="Times New Roman"/>
          <w:color w:val="000000" w:themeColor="text1"/>
          <w:sz w:val="24"/>
          <w:szCs w:val="24"/>
        </w:rPr>
        <w:t>Biological / General Sciences</w:t>
      </w:r>
    </w:p>
    <w:p w14:paraId="0B51DF2E" w14:textId="18ABF0F7" w:rsidR="00160E4B" w:rsidRPr="001C4E3C" w:rsidRDefault="005A0A66" w:rsidP="00D76C6A">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(h)</w:t>
      </w:r>
      <w:r w:rsidRPr="001C4E3C">
        <w:rPr>
          <w:rFonts w:ascii="Times New Roman" w:eastAsia="Times" w:hAnsi="Times New Roman" w:cs="Times New Roman"/>
          <w:color w:val="000000" w:themeColor="text1"/>
          <w:sz w:val="24"/>
          <w:szCs w:val="24"/>
        </w:rPr>
        <w:tab/>
      </w:r>
      <w:r w:rsidR="003C6472" w:rsidRPr="001C4E3C">
        <w:rPr>
          <w:rFonts w:ascii="Times New Roman" w:eastAsia="Times" w:hAnsi="Times New Roman" w:cs="Times New Roman"/>
          <w:color w:val="000000" w:themeColor="text1"/>
          <w:sz w:val="24"/>
          <w:szCs w:val="24"/>
        </w:rPr>
        <w:t xml:space="preserve">Division IV Director </w:t>
      </w:r>
      <w:r w:rsidRPr="001C4E3C">
        <w:rPr>
          <w:rFonts w:ascii="Times New Roman" w:eastAsia="Times" w:hAnsi="Times New Roman" w:cs="Times New Roman"/>
          <w:color w:val="000000" w:themeColor="text1"/>
          <w:sz w:val="24"/>
          <w:szCs w:val="24"/>
        </w:rPr>
        <w:t>–</w:t>
      </w:r>
      <w:r w:rsidR="003C6472" w:rsidRPr="001C4E3C">
        <w:rPr>
          <w:rFonts w:ascii="Times New Roman" w:eastAsia="Times" w:hAnsi="Times New Roman" w:cs="Times New Roman"/>
          <w:color w:val="000000" w:themeColor="text1"/>
          <w:sz w:val="24"/>
          <w:szCs w:val="24"/>
        </w:rPr>
        <w:t xml:space="preserve"> </w:t>
      </w:r>
      <w:r w:rsidR="00D76C6A" w:rsidRPr="001C4E3C">
        <w:rPr>
          <w:rFonts w:ascii="Times New Roman" w:eastAsia="Times" w:hAnsi="Times New Roman" w:cs="Times New Roman"/>
          <w:color w:val="000000" w:themeColor="text1"/>
          <w:sz w:val="24"/>
          <w:szCs w:val="24"/>
        </w:rPr>
        <w:t>Physical Sciences</w:t>
      </w:r>
    </w:p>
    <w:p w14:paraId="5EEBABF8"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p>
    <w:p w14:paraId="12313525" w14:textId="77777777" w:rsidR="00160E4B" w:rsidRPr="001C4E3C" w:rsidRDefault="007F3FE7" w:rsidP="007F3FE7">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7.3</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All elected executive positions are two year terms. The Term of office shall begin</w:t>
      </w:r>
    </w:p>
    <w:p w14:paraId="04D07D13" w14:textId="77777777" w:rsidR="00160E4B" w:rsidRPr="001C4E3C" w:rsidRDefault="000A6B0D" w:rsidP="007F3FE7">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at the meeting following the Annual General Meeting. With the exception of the Treasurer, who </w:t>
      </w:r>
      <w:r w:rsidR="007F3FE7" w:rsidRPr="001C4E3C">
        <w:rPr>
          <w:rFonts w:ascii="Times New Roman" w:eastAsia="Times" w:hAnsi="Times New Roman" w:cs="Times New Roman"/>
          <w:color w:val="000000" w:themeColor="text1"/>
          <w:sz w:val="24"/>
          <w:szCs w:val="24"/>
        </w:rPr>
        <w:t xml:space="preserve">will </w:t>
      </w:r>
      <w:r w:rsidRPr="001C4E3C">
        <w:rPr>
          <w:rFonts w:ascii="Times New Roman" w:eastAsia="Times" w:hAnsi="Times New Roman" w:cs="Times New Roman"/>
          <w:color w:val="000000" w:themeColor="text1"/>
          <w:sz w:val="24"/>
          <w:szCs w:val="24"/>
        </w:rPr>
        <w:t>continue as Treasurer until the end of the current school year, acting as a transition/accountability period for the new treasurer.</w:t>
      </w:r>
    </w:p>
    <w:p w14:paraId="4D5AF0F5"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34DAC38B" w14:textId="77777777" w:rsidR="00160E4B" w:rsidRPr="001C4E3C" w:rsidRDefault="007F3FE7" w:rsidP="007F3FE7">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7.3.1</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If during the term of office, elected positions become vacant, the executive</w:t>
      </w:r>
    </w:p>
    <w:p w14:paraId="478C6B7C" w14:textId="77777777" w:rsidR="00160E4B" w:rsidRPr="001C4E3C" w:rsidRDefault="000A6B0D" w:rsidP="007F3FE7">
      <w:pPr>
        <w:widowControl w:val="0"/>
        <w:ind w:left="216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shall appoint replacements where required, to hold office until the next Annual General Meeting.</w:t>
      </w:r>
    </w:p>
    <w:p w14:paraId="71045287" w14:textId="77777777" w:rsidR="007F3FE7" w:rsidRPr="001C4E3C" w:rsidRDefault="007F3FE7" w:rsidP="007F3FE7">
      <w:pPr>
        <w:widowControl w:val="0"/>
        <w:rPr>
          <w:rFonts w:ascii="Times New Roman" w:eastAsia="Times" w:hAnsi="Times New Roman" w:cs="Times New Roman"/>
          <w:color w:val="000000" w:themeColor="text1"/>
          <w:sz w:val="24"/>
          <w:szCs w:val="24"/>
        </w:rPr>
      </w:pPr>
    </w:p>
    <w:p w14:paraId="4DDF071E" w14:textId="77777777" w:rsidR="00160E4B" w:rsidRPr="001C4E3C" w:rsidRDefault="007F3FE7" w:rsidP="007F3FE7">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7.4</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executive shall appoint and be empowered to disband ad hoc committees as</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required.</w:t>
      </w:r>
    </w:p>
    <w:p w14:paraId="0020F054"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0AB0859C" w14:textId="77777777" w:rsidR="00160E4B" w:rsidRPr="001C4E3C" w:rsidRDefault="000A6B0D" w:rsidP="007F3FE7">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7</w:t>
      </w:r>
      <w:r w:rsidR="007F3FE7" w:rsidRPr="001C4E3C">
        <w:rPr>
          <w:rFonts w:ascii="Times New Roman" w:eastAsia="Times" w:hAnsi="Times New Roman" w:cs="Times New Roman"/>
          <w:color w:val="000000" w:themeColor="text1"/>
          <w:sz w:val="24"/>
          <w:szCs w:val="24"/>
        </w:rPr>
        <w:t>.5</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Decisions of Executive shall be by majority vote.</w:t>
      </w:r>
    </w:p>
    <w:p w14:paraId="310262E7"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439906BC" w14:textId="77777777" w:rsidR="00160E4B" w:rsidRPr="001C4E3C" w:rsidRDefault="007F3FE7" w:rsidP="007F3FE7">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7.6</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past-conference director shall be filled by the outgoing conference director at</w:t>
      </w:r>
    </w:p>
    <w:p w14:paraId="60A4282F" w14:textId="77777777" w:rsidR="00160E4B" w:rsidRPr="001C4E3C" w:rsidRDefault="000A6B0D" w:rsidP="007F3FE7">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end of their term. In the event that the position of past-conference director becomes vacant during a term of office, the office shall be filled by a previous conference director of this council. In the absence of wither the outgoing conference director or previous conference director, the executive may appoint a former executive member of the Council. The announcement will be made as soon as reasonably possible.</w:t>
      </w:r>
    </w:p>
    <w:p w14:paraId="14A678FB" w14:textId="77777777" w:rsidR="007F3FE7" w:rsidRPr="001C4E3C" w:rsidRDefault="007F3FE7" w:rsidP="00B22DEB">
      <w:pPr>
        <w:widowControl w:val="0"/>
        <w:jc w:val="both"/>
        <w:rPr>
          <w:rFonts w:ascii="Times New Roman" w:eastAsia="Times" w:hAnsi="Times New Roman" w:cs="Times New Roman"/>
          <w:color w:val="000000" w:themeColor="text1"/>
          <w:sz w:val="24"/>
          <w:szCs w:val="24"/>
        </w:rPr>
      </w:pPr>
    </w:p>
    <w:p w14:paraId="517BE9DC" w14:textId="77777777" w:rsidR="007F3FE7" w:rsidRPr="001C4E3C" w:rsidRDefault="007F3FE7" w:rsidP="007F3FE7">
      <w:pPr>
        <w:widowControl w:val="0"/>
        <w:ind w:left="1440" w:hanging="72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7.7</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Liaison Representative, one y</w:t>
      </w:r>
      <w:r w:rsidRPr="001C4E3C">
        <w:rPr>
          <w:rFonts w:ascii="Times New Roman" w:eastAsia="Times" w:hAnsi="Times New Roman" w:cs="Times New Roman"/>
          <w:color w:val="000000" w:themeColor="text1"/>
          <w:sz w:val="24"/>
          <w:szCs w:val="24"/>
        </w:rPr>
        <w:t>ear term, non-voting positions:</w:t>
      </w:r>
    </w:p>
    <w:p w14:paraId="19C76B00" w14:textId="77777777" w:rsidR="007F3FE7" w:rsidRPr="001C4E3C" w:rsidRDefault="007F3FE7" w:rsidP="007F3FE7">
      <w:pPr>
        <w:widowControl w:val="0"/>
        <w:ind w:left="144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 xml:space="preserve">Alberta Education (as </w:t>
      </w:r>
      <w:r w:rsidRPr="001C4E3C">
        <w:rPr>
          <w:rFonts w:ascii="Times New Roman" w:eastAsia="Times" w:hAnsi="Times New Roman" w:cs="Times New Roman"/>
          <w:color w:val="000000" w:themeColor="text1"/>
          <w:sz w:val="24"/>
          <w:szCs w:val="24"/>
        </w:rPr>
        <w:t>appointed by the organization)</w:t>
      </w:r>
    </w:p>
    <w:p w14:paraId="12609CD2" w14:textId="77777777" w:rsidR="00160E4B" w:rsidRPr="001C4E3C" w:rsidRDefault="007F3FE7" w:rsidP="007F3FE7">
      <w:pPr>
        <w:widowControl w:val="0"/>
        <w:ind w:left="144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University Liaison (as appointed by Science Council Table Officers)</w:t>
      </w:r>
    </w:p>
    <w:p w14:paraId="1F6CD226" w14:textId="77777777" w:rsidR="007F3FE7" w:rsidRPr="001C4E3C" w:rsidRDefault="007F3FE7" w:rsidP="00B22DEB">
      <w:pPr>
        <w:widowControl w:val="0"/>
        <w:rPr>
          <w:rFonts w:ascii="Times New Roman" w:eastAsia="Times" w:hAnsi="Times New Roman" w:cs="Times New Roman"/>
          <w:b/>
          <w:color w:val="000000" w:themeColor="text1"/>
          <w:sz w:val="24"/>
          <w:szCs w:val="24"/>
        </w:rPr>
      </w:pPr>
    </w:p>
    <w:p w14:paraId="2CC6B593" w14:textId="77777777" w:rsidR="007F3FE7" w:rsidRPr="001C4E3C" w:rsidRDefault="007F3FE7" w:rsidP="00B22DEB">
      <w:pPr>
        <w:widowControl w:val="0"/>
        <w:rPr>
          <w:rFonts w:ascii="Times New Roman" w:eastAsia="Times" w:hAnsi="Times New Roman" w:cs="Times New Roman"/>
          <w:b/>
          <w:color w:val="000000" w:themeColor="text1"/>
          <w:sz w:val="24"/>
          <w:szCs w:val="24"/>
        </w:rPr>
      </w:pPr>
    </w:p>
    <w:p w14:paraId="5E30A3F7" w14:textId="77777777" w:rsidR="00160E4B" w:rsidRPr="001C4E3C" w:rsidRDefault="007F3FE7"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8.</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SUSPENSION OR REMOVAL FROM OFFICE OF SPECIALIST COUNCIL</w:t>
      </w:r>
    </w:p>
    <w:p w14:paraId="0B0F1339" w14:textId="77777777" w:rsidR="00160E4B" w:rsidRPr="001C4E3C" w:rsidRDefault="000A6B0D" w:rsidP="007F3FE7">
      <w:pPr>
        <w:widowControl w:val="0"/>
        <w:ind w:firstLine="72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u w:val="single"/>
        </w:rPr>
        <w:t>OFFICERS:</w:t>
      </w:r>
    </w:p>
    <w:p w14:paraId="5C61390A"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18D60B7A" w14:textId="77777777" w:rsidR="00160E4B" w:rsidRPr="001C4E3C" w:rsidRDefault="000A6B0D" w:rsidP="007F3FE7">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following mechanism will be used by the Provincial Association to deal with the suspension or removal from office of a specialist council officer or to assume responsibility of the operation of a specialist council under certain circumstances.</w:t>
      </w:r>
    </w:p>
    <w:p w14:paraId="66830ECD"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4CDBB340" w14:textId="77777777" w:rsidR="00160E4B" w:rsidRPr="001C4E3C" w:rsidRDefault="007F3FE7" w:rsidP="007F3FE7">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u w:val="single"/>
        </w:rPr>
        <w:t>Provincial Association Intervention</w:t>
      </w:r>
      <w:r w:rsidR="000A6B0D" w:rsidRPr="001C4E3C">
        <w:rPr>
          <w:rFonts w:ascii="Times New Roman" w:eastAsia="Times" w:hAnsi="Times New Roman" w:cs="Times New Roman"/>
          <w:color w:val="000000" w:themeColor="text1"/>
          <w:sz w:val="24"/>
          <w:szCs w:val="24"/>
        </w:rPr>
        <w:t>—In this section,</w:t>
      </w:r>
    </w:p>
    <w:p w14:paraId="237883DB"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lastRenderedPageBreak/>
        <w:t>(a)</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i/>
          <w:color w:val="000000" w:themeColor="text1"/>
          <w:sz w:val="24"/>
          <w:szCs w:val="24"/>
        </w:rPr>
        <w:t>investigated officer</w:t>
      </w:r>
      <w:r w:rsidR="000A6B0D" w:rsidRPr="001C4E3C">
        <w:rPr>
          <w:rFonts w:ascii="Times New Roman" w:eastAsia="Times" w:hAnsi="Times New Roman" w:cs="Times New Roman"/>
          <w:color w:val="000000" w:themeColor="text1"/>
          <w:sz w:val="24"/>
          <w:szCs w:val="24"/>
        </w:rPr>
        <w:t xml:space="preserve"> means an officer of the specialist council whose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 xml:space="preserve">conduct is under investigation pursuant to subsection 7.2; </w:t>
      </w:r>
    </w:p>
    <w:p w14:paraId="616727B9" w14:textId="77777777" w:rsidR="00160E4B"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t xml:space="preserve"> investigator is the individual </w:t>
      </w:r>
      <w:r w:rsidR="000A6B0D" w:rsidRPr="001C4E3C">
        <w:rPr>
          <w:rFonts w:ascii="Times New Roman" w:eastAsia="Times" w:hAnsi="Times New Roman" w:cs="Times New Roman"/>
          <w:color w:val="000000" w:themeColor="text1"/>
          <w:sz w:val="24"/>
          <w:szCs w:val="24"/>
        </w:rPr>
        <w:t>appointed by the table officers pursuant to</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subsection 8.2;</w:t>
      </w:r>
    </w:p>
    <w:p w14:paraId="4D6BC2C4"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(c)</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i/>
          <w:color w:val="000000" w:themeColor="text1"/>
          <w:sz w:val="24"/>
          <w:szCs w:val="24"/>
        </w:rPr>
        <w:t>specialist council officer</w:t>
      </w:r>
      <w:r w:rsidR="000A6B0D" w:rsidRPr="001C4E3C">
        <w:rPr>
          <w:rFonts w:ascii="Times New Roman" w:eastAsia="Times" w:hAnsi="Times New Roman" w:cs="Times New Roman"/>
          <w:color w:val="000000" w:themeColor="text1"/>
          <w:sz w:val="24"/>
          <w:szCs w:val="24"/>
        </w:rPr>
        <w:t xml:space="preserve"> means the president, vice-president (or president-elect), past president or secretary-treasurer (or secretary or treasurer) of a specialist council or any other officer appointed or elected by a specialist council; </w:t>
      </w:r>
    </w:p>
    <w:p w14:paraId="3A1BBBE2"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(d)</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i/>
          <w:color w:val="000000" w:themeColor="text1"/>
          <w:sz w:val="24"/>
          <w:szCs w:val="24"/>
        </w:rPr>
        <w:t>Provincial Executive Council</w:t>
      </w:r>
      <w:r w:rsidR="000A6B0D" w:rsidRPr="001C4E3C">
        <w:rPr>
          <w:rFonts w:ascii="Times New Roman" w:eastAsia="Times" w:hAnsi="Times New Roman" w:cs="Times New Roman"/>
          <w:color w:val="000000" w:themeColor="text1"/>
          <w:sz w:val="24"/>
          <w:szCs w:val="24"/>
        </w:rPr>
        <w:t xml:space="preserve"> means the executive council as defined in</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section 11 of the Teach</w:t>
      </w:r>
      <w:r w:rsidRPr="001C4E3C">
        <w:rPr>
          <w:rFonts w:ascii="Times New Roman" w:eastAsia="Times" w:hAnsi="Times New Roman" w:cs="Times New Roman"/>
          <w:color w:val="000000" w:themeColor="text1"/>
          <w:sz w:val="24"/>
          <w:szCs w:val="24"/>
        </w:rPr>
        <w:t>ing Profession Act;</w:t>
      </w:r>
    </w:p>
    <w:p w14:paraId="5503AF68"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(e)</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i/>
          <w:color w:val="000000" w:themeColor="text1"/>
          <w:sz w:val="24"/>
          <w:szCs w:val="24"/>
        </w:rPr>
        <w:t>table officers</w:t>
      </w:r>
      <w:r w:rsidR="000A6B0D" w:rsidRPr="001C4E3C">
        <w:rPr>
          <w:rFonts w:ascii="Times New Roman" w:eastAsia="Times" w:hAnsi="Times New Roman" w:cs="Times New Roman"/>
          <w:color w:val="000000" w:themeColor="text1"/>
          <w:sz w:val="24"/>
          <w:szCs w:val="24"/>
        </w:rPr>
        <w:t xml:space="preserve"> means the Association’s o</w:t>
      </w:r>
      <w:r w:rsidRPr="001C4E3C">
        <w:rPr>
          <w:rFonts w:ascii="Times New Roman" w:eastAsia="Times" w:hAnsi="Times New Roman" w:cs="Times New Roman"/>
          <w:color w:val="000000" w:themeColor="text1"/>
          <w:sz w:val="24"/>
          <w:szCs w:val="24"/>
        </w:rPr>
        <w:t>fficers as defined in Bylaw 37;</w:t>
      </w:r>
    </w:p>
    <w:p w14:paraId="096D0E9D"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(f)</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i/>
          <w:color w:val="000000" w:themeColor="text1"/>
          <w:sz w:val="24"/>
          <w:szCs w:val="24"/>
        </w:rPr>
        <w:t>executive secretary</w:t>
      </w:r>
      <w:r w:rsidR="000A6B0D" w:rsidRPr="001C4E3C">
        <w:rPr>
          <w:rFonts w:ascii="Times New Roman" w:eastAsia="Times" w:hAnsi="Times New Roman" w:cs="Times New Roman"/>
          <w:color w:val="000000" w:themeColor="text1"/>
          <w:sz w:val="24"/>
          <w:szCs w:val="24"/>
        </w:rPr>
        <w:t xml:space="preserve"> means the chief executive officer of the Association or</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 xml:space="preserve">a person designated </w:t>
      </w:r>
      <w:r w:rsidRPr="001C4E3C">
        <w:rPr>
          <w:rFonts w:ascii="Times New Roman" w:eastAsia="Times" w:hAnsi="Times New Roman" w:cs="Times New Roman"/>
          <w:color w:val="000000" w:themeColor="text1"/>
          <w:sz w:val="24"/>
          <w:szCs w:val="24"/>
        </w:rPr>
        <w:t>by the executive secretary; and</w:t>
      </w:r>
    </w:p>
    <w:p w14:paraId="37D64ABE" w14:textId="77777777" w:rsidR="00160E4B"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(g)</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i/>
          <w:color w:val="000000" w:themeColor="text1"/>
          <w:sz w:val="24"/>
          <w:szCs w:val="24"/>
        </w:rPr>
        <w:t>staff officer</w:t>
      </w:r>
      <w:r w:rsidR="000A6B0D" w:rsidRPr="001C4E3C">
        <w:rPr>
          <w:rFonts w:ascii="Times New Roman" w:eastAsia="Times" w:hAnsi="Times New Roman" w:cs="Times New Roman"/>
          <w:color w:val="000000" w:themeColor="text1"/>
          <w:sz w:val="24"/>
          <w:szCs w:val="24"/>
        </w:rPr>
        <w:t xml:space="preserve"> means a member of executive staff designated by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executive secretary.</w:t>
      </w:r>
    </w:p>
    <w:p w14:paraId="32FE2D39"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p>
    <w:p w14:paraId="5C19A126" w14:textId="77777777" w:rsidR="00160E4B" w:rsidRPr="001C4E3C" w:rsidRDefault="007F3FE7" w:rsidP="007F3FE7">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8.2</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Where the table officers have or receive information which leads them to believe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that a specialist council officer</w:t>
      </w:r>
    </w:p>
    <w:p w14:paraId="5E48068B" w14:textId="77777777" w:rsidR="007F3FE7" w:rsidRPr="001C4E3C" w:rsidRDefault="007F3FE7" w:rsidP="00B22DEB">
      <w:pPr>
        <w:widowControl w:val="0"/>
        <w:rPr>
          <w:rFonts w:ascii="Times New Roman" w:eastAsia="Times" w:hAnsi="Times New Roman" w:cs="Times New Roman"/>
          <w:color w:val="000000" w:themeColor="text1"/>
          <w:sz w:val="24"/>
          <w:szCs w:val="24"/>
        </w:rPr>
      </w:pPr>
    </w:p>
    <w:p w14:paraId="0C2FF73D"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has neglected his or her duties to the extent that the proper operation of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specialist counci</w:t>
      </w:r>
      <w:r w:rsidRPr="001C4E3C">
        <w:rPr>
          <w:rFonts w:ascii="Times New Roman" w:eastAsia="Times" w:hAnsi="Times New Roman" w:cs="Times New Roman"/>
          <w:color w:val="000000" w:themeColor="text1"/>
          <w:sz w:val="24"/>
          <w:szCs w:val="24"/>
        </w:rPr>
        <w:t>l is being negatively affected,</w:t>
      </w:r>
    </w:p>
    <w:p w14:paraId="272C927D" w14:textId="77777777" w:rsidR="007F3FE7" w:rsidRPr="001C4E3C" w:rsidRDefault="007F3FE7"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t>is mentally incapacitated,</w:t>
      </w:r>
    </w:p>
    <w:p w14:paraId="73FC8924" w14:textId="77777777" w:rsidR="007F3FE7"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(c)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is</w:t>
      </w:r>
      <w:r w:rsidR="007F3FE7" w:rsidRPr="001C4E3C">
        <w:rPr>
          <w:rFonts w:ascii="Times New Roman" w:eastAsia="Times" w:hAnsi="Times New Roman" w:cs="Times New Roman"/>
          <w:color w:val="000000" w:themeColor="text1"/>
          <w:sz w:val="24"/>
          <w:szCs w:val="24"/>
        </w:rPr>
        <w:t xml:space="preserve"> engaging in corrupt practices,</w:t>
      </w:r>
    </w:p>
    <w:p w14:paraId="3A263213" w14:textId="77777777" w:rsidR="007F3FE7"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(d)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is engag</w:t>
      </w:r>
      <w:r w:rsidR="007F3FE7" w:rsidRPr="001C4E3C">
        <w:rPr>
          <w:rFonts w:ascii="Times New Roman" w:eastAsia="Times" w:hAnsi="Times New Roman" w:cs="Times New Roman"/>
          <w:color w:val="000000" w:themeColor="text1"/>
          <w:sz w:val="24"/>
          <w:szCs w:val="24"/>
        </w:rPr>
        <w:t>ing in financial malpractice or</w:t>
      </w:r>
    </w:p>
    <w:p w14:paraId="665BD073" w14:textId="77777777" w:rsidR="0006640A"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(e) </w:t>
      </w:r>
      <w:r w:rsidR="007F3FE7"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has undertaken activities inconsistent with the principles and policies of</w:t>
      </w:r>
      <w:r w:rsidR="007F3FE7"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the Alberta Teachers’ Association,</w:t>
      </w:r>
      <w:r w:rsidR="007F3FE7" w:rsidRPr="001C4E3C">
        <w:rPr>
          <w:rFonts w:ascii="Times New Roman" w:eastAsia="Times" w:hAnsi="Times New Roman" w:cs="Times New Roman"/>
          <w:color w:val="000000" w:themeColor="text1"/>
          <w:sz w:val="24"/>
          <w:szCs w:val="24"/>
        </w:rPr>
        <w:t xml:space="preserve"> </w:t>
      </w:r>
    </w:p>
    <w:p w14:paraId="6B58CBE7" w14:textId="77777777" w:rsidR="0006640A" w:rsidRPr="001C4E3C" w:rsidRDefault="0006640A" w:rsidP="007F3FE7">
      <w:pPr>
        <w:widowControl w:val="0"/>
        <w:ind w:left="2160" w:hanging="720"/>
        <w:rPr>
          <w:rFonts w:ascii="Times New Roman" w:eastAsia="Times" w:hAnsi="Times New Roman" w:cs="Times New Roman"/>
          <w:color w:val="000000" w:themeColor="text1"/>
          <w:sz w:val="24"/>
          <w:szCs w:val="24"/>
        </w:rPr>
      </w:pPr>
    </w:p>
    <w:p w14:paraId="48934DFC" w14:textId="77777777" w:rsidR="0006640A"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the table officers may initiate an investigation into the </w:t>
      </w:r>
      <w:r w:rsidR="0006640A" w:rsidRPr="001C4E3C">
        <w:rPr>
          <w:rFonts w:ascii="Times New Roman" w:eastAsia="Times" w:hAnsi="Times New Roman" w:cs="Times New Roman"/>
          <w:color w:val="000000" w:themeColor="text1"/>
          <w:sz w:val="24"/>
          <w:szCs w:val="24"/>
        </w:rPr>
        <w:t>conduct of a specialist council</w:t>
      </w:r>
    </w:p>
    <w:p w14:paraId="56239A22" w14:textId="77777777" w:rsidR="0006640A"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officer by appointing an individual to conduct an investi</w:t>
      </w:r>
      <w:r w:rsidR="0006640A" w:rsidRPr="001C4E3C">
        <w:rPr>
          <w:rFonts w:ascii="Times New Roman" w:eastAsia="Times" w:hAnsi="Times New Roman" w:cs="Times New Roman"/>
          <w:color w:val="000000" w:themeColor="text1"/>
          <w:sz w:val="24"/>
          <w:szCs w:val="24"/>
        </w:rPr>
        <w:t>gation and to provide a written</w:t>
      </w:r>
    </w:p>
    <w:p w14:paraId="2EDCDF2C" w14:textId="77777777" w:rsidR="0006640A"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report to the table officers within a specified time wit</w:t>
      </w:r>
      <w:r w:rsidR="0006640A" w:rsidRPr="001C4E3C">
        <w:rPr>
          <w:rFonts w:ascii="Times New Roman" w:eastAsia="Times" w:hAnsi="Times New Roman" w:cs="Times New Roman"/>
          <w:color w:val="000000" w:themeColor="text1"/>
          <w:sz w:val="24"/>
          <w:szCs w:val="24"/>
        </w:rPr>
        <w:t>h respect to the results of the</w:t>
      </w:r>
    </w:p>
    <w:p w14:paraId="6A6A6623" w14:textId="77777777" w:rsidR="00160E4B" w:rsidRPr="001C4E3C" w:rsidRDefault="000A6B0D" w:rsidP="007F3FE7">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investigation.</w:t>
      </w:r>
    </w:p>
    <w:p w14:paraId="0EDD2DAD" w14:textId="77777777" w:rsidR="0006640A" w:rsidRPr="001C4E3C" w:rsidRDefault="0006640A" w:rsidP="007F3FE7">
      <w:pPr>
        <w:widowControl w:val="0"/>
        <w:ind w:left="2160" w:hanging="720"/>
        <w:rPr>
          <w:rFonts w:ascii="Times New Roman" w:eastAsia="Times" w:hAnsi="Times New Roman" w:cs="Times New Roman"/>
          <w:color w:val="000000" w:themeColor="text1"/>
          <w:sz w:val="24"/>
          <w:szCs w:val="24"/>
        </w:rPr>
      </w:pPr>
    </w:p>
    <w:p w14:paraId="562DFAF9" w14:textId="77777777" w:rsidR="00160E4B" w:rsidRPr="001C4E3C" w:rsidRDefault="0006640A" w:rsidP="0006640A">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8.3</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In the course of the intervention under subsection 8.1, an investigated officer is</w:t>
      </w:r>
    </w:p>
    <w:p w14:paraId="3D01F3FB" w14:textId="77777777" w:rsidR="00160E4B" w:rsidRPr="001C4E3C" w:rsidRDefault="000A6B0D" w:rsidP="0006640A">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entitled to have access to a staff officer for advice.</w:t>
      </w:r>
    </w:p>
    <w:p w14:paraId="0EF9AFA4"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1BD3D6AF"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8.4</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table officers may, taking into account the nature of the alleged conduct and</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the urgency of the matter in question and any submission from the investigated officer, suspend an investigated officer from office pending the completion of the investigation and may terminate the suspension at any time if the table officers conclude that the suspension is no longer warranted.</w:t>
      </w:r>
    </w:p>
    <w:p w14:paraId="28DFC294"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2B387ACA"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lastRenderedPageBreak/>
        <w:t>8.5</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table officers may appoint another individual to assume the duties of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investigated officer during the period of the suspension.</w:t>
      </w:r>
    </w:p>
    <w:p w14:paraId="30CB54C0" w14:textId="77777777" w:rsidR="0006640A" w:rsidRPr="001C4E3C" w:rsidRDefault="0006640A" w:rsidP="00B22DEB">
      <w:pPr>
        <w:widowControl w:val="0"/>
        <w:jc w:val="both"/>
        <w:rPr>
          <w:rFonts w:ascii="Times New Roman" w:eastAsia="Times" w:hAnsi="Times New Roman" w:cs="Times New Roman"/>
          <w:color w:val="000000" w:themeColor="text1"/>
          <w:sz w:val="24"/>
          <w:szCs w:val="24"/>
        </w:rPr>
      </w:pPr>
    </w:p>
    <w:p w14:paraId="037F1A87" w14:textId="77777777" w:rsidR="00160E4B" w:rsidRPr="001C4E3C" w:rsidRDefault="0006640A" w:rsidP="0006640A">
      <w:pPr>
        <w:widowControl w:val="0"/>
        <w:ind w:left="1440" w:hanging="72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8.6</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investigated officer may appeal a suspension from off</w:t>
      </w:r>
      <w:r w:rsidRPr="001C4E3C">
        <w:rPr>
          <w:rFonts w:ascii="Times New Roman" w:eastAsia="Times" w:hAnsi="Times New Roman" w:cs="Times New Roman"/>
          <w:color w:val="000000" w:themeColor="text1"/>
          <w:sz w:val="24"/>
          <w:szCs w:val="24"/>
        </w:rPr>
        <w:t xml:space="preserve">ice under subsection 7.4 to the </w:t>
      </w:r>
      <w:r w:rsidR="000A6B0D" w:rsidRPr="001C4E3C">
        <w:rPr>
          <w:rFonts w:ascii="Times New Roman" w:eastAsia="Times" w:hAnsi="Times New Roman" w:cs="Times New Roman"/>
          <w:color w:val="000000" w:themeColor="text1"/>
          <w:sz w:val="24"/>
          <w:szCs w:val="24"/>
        </w:rPr>
        <w:t>Provincial Executive Council by filing a notice of appeal with the executive secretary within 30 days of being notified of the suspension.</w:t>
      </w:r>
    </w:p>
    <w:p w14:paraId="3E29592D" w14:textId="77777777" w:rsidR="0006640A" w:rsidRPr="001C4E3C" w:rsidRDefault="0006640A" w:rsidP="0006640A">
      <w:pPr>
        <w:widowControl w:val="0"/>
        <w:ind w:left="1440" w:hanging="720"/>
        <w:jc w:val="both"/>
        <w:rPr>
          <w:rFonts w:ascii="Times New Roman" w:eastAsia="Times" w:hAnsi="Times New Roman" w:cs="Times New Roman"/>
          <w:color w:val="000000" w:themeColor="text1"/>
          <w:sz w:val="24"/>
          <w:szCs w:val="24"/>
        </w:rPr>
      </w:pPr>
    </w:p>
    <w:p w14:paraId="534EECA9"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8.7</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If an investigated officer appeals his or her suspension, Provincial Executive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Council shall, as soon as practicable, consider representations of the table officers and the investigated officer and shall determine if the suspension should be continued pending the conclusion of the investigation or should be set aside.</w:t>
      </w:r>
    </w:p>
    <w:p w14:paraId="15D9FD04"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66CC5253"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8.8</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During the investigation the investigated officer shall be provided with an</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opportunity to provide a response to the investigator with respect to the concerns about the investigated officer’s conduct.</w:t>
      </w:r>
    </w:p>
    <w:p w14:paraId="477F2C1E"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74CC5F4D"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8.9</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An investigated officer may, in the course of the investigation, submit his or her</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resignation to the executive secretary.</w:t>
      </w:r>
    </w:p>
    <w:p w14:paraId="5F70F618"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0B9DF0EE"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8.10</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Where an investigated officer resigns in accordance with subsection 7.9,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investigation shall be continued with the cooperation of the inve</w:t>
      </w:r>
      <w:r w:rsidRPr="001C4E3C">
        <w:rPr>
          <w:rFonts w:ascii="Times New Roman" w:eastAsia="Times" w:hAnsi="Times New Roman" w:cs="Times New Roman"/>
          <w:color w:val="000000" w:themeColor="text1"/>
          <w:sz w:val="24"/>
          <w:szCs w:val="24"/>
        </w:rPr>
        <w:t xml:space="preserve">stigated local officer and the </w:t>
      </w:r>
      <w:r w:rsidR="000A6B0D" w:rsidRPr="001C4E3C">
        <w:rPr>
          <w:rFonts w:ascii="Times New Roman" w:eastAsia="Times" w:hAnsi="Times New Roman" w:cs="Times New Roman"/>
          <w:color w:val="000000" w:themeColor="text1"/>
          <w:sz w:val="24"/>
          <w:szCs w:val="24"/>
        </w:rPr>
        <w:t>resignation does not extinguish any liability that the investigated local officer may have with respect to acts which occurred during the period the office was held.</w:t>
      </w:r>
    </w:p>
    <w:p w14:paraId="453097C1"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743A90EA"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8.11</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investigated officer has a duty to cooperate during the investigation and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investigator may direct the investigated officer or any other member of the Alberta Teachers’ Association to</w:t>
      </w:r>
    </w:p>
    <w:p w14:paraId="05D65DFE"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0BE08BDB" w14:textId="77777777" w:rsidR="0006640A" w:rsidRPr="001C4E3C" w:rsidRDefault="000A6B0D" w:rsidP="0006640A">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 </w:t>
      </w:r>
      <w:r w:rsidR="0006640A"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answer any inquiries the investigator may have relating to the</w:t>
      </w:r>
      <w:r w:rsidR="0006640A" w:rsidRPr="001C4E3C">
        <w:rPr>
          <w:rFonts w:ascii="Times New Roman" w:eastAsia="Times" w:hAnsi="Times New Roman" w:cs="Times New Roman"/>
          <w:color w:val="000000" w:themeColor="text1"/>
          <w:sz w:val="24"/>
          <w:szCs w:val="24"/>
        </w:rPr>
        <w:t xml:space="preserve"> </w:t>
      </w:r>
      <w:r w:rsidRPr="001C4E3C">
        <w:rPr>
          <w:rFonts w:ascii="Times New Roman" w:eastAsia="Times" w:hAnsi="Times New Roman" w:cs="Times New Roman"/>
          <w:color w:val="000000" w:themeColor="text1"/>
          <w:sz w:val="24"/>
          <w:szCs w:val="24"/>
        </w:rPr>
        <w:t xml:space="preserve">investigation; </w:t>
      </w:r>
    </w:p>
    <w:p w14:paraId="4061F4F9" w14:textId="77777777" w:rsidR="0006640A" w:rsidRPr="001C4E3C" w:rsidRDefault="0006640A" w:rsidP="0006640A">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produce any records or other property in the investigated officer’s</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 xml:space="preserve">possession or under his or her control that are or may be related in any way to the investigation; </w:t>
      </w:r>
    </w:p>
    <w:p w14:paraId="08FFD8F1" w14:textId="77777777" w:rsidR="0006640A" w:rsidRPr="001C4E3C" w:rsidRDefault="0006640A" w:rsidP="0006640A">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(c)</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give up possession of any record for the purpose of allowing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investigator to make a copy and return the records within a reasonable tim</w:t>
      </w:r>
      <w:r w:rsidRPr="001C4E3C">
        <w:rPr>
          <w:rFonts w:ascii="Times New Roman" w:eastAsia="Times" w:hAnsi="Times New Roman" w:cs="Times New Roman"/>
          <w:color w:val="000000" w:themeColor="text1"/>
          <w:sz w:val="24"/>
          <w:szCs w:val="24"/>
        </w:rPr>
        <w:t>e of receiving the records; and</w:t>
      </w:r>
    </w:p>
    <w:p w14:paraId="5A3238EA" w14:textId="77777777" w:rsidR="00160E4B" w:rsidRPr="001C4E3C" w:rsidRDefault="0006640A" w:rsidP="0006640A">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(d)</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attend before the investigator for the purpose of complying with (a), (b) or</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(c) of this subsection.</w:t>
      </w:r>
    </w:p>
    <w:p w14:paraId="53BE5F05" w14:textId="77777777" w:rsidR="0006640A" w:rsidRPr="001C4E3C" w:rsidRDefault="0006640A" w:rsidP="00B22DEB">
      <w:pPr>
        <w:widowControl w:val="0"/>
        <w:rPr>
          <w:rFonts w:ascii="Times New Roman" w:eastAsia="Times" w:hAnsi="Times New Roman" w:cs="Times New Roman"/>
          <w:color w:val="000000" w:themeColor="text1"/>
          <w:sz w:val="24"/>
          <w:szCs w:val="24"/>
        </w:rPr>
      </w:pPr>
    </w:p>
    <w:p w14:paraId="49501FE1" w14:textId="77777777" w:rsidR="00160E4B" w:rsidRPr="001C4E3C" w:rsidRDefault="0006640A" w:rsidP="0006640A">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8.12</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In the event that the investigated officer fails or refuses to cooperate with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investigator, the failure to do so shall be noted by the investigator in</w:t>
      </w:r>
      <w:r w:rsidRPr="001C4E3C">
        <w:rPr>
          <w:rFonts w:ascii="Times New Roman" w:eastAsia="Times" w:hAnsi="Times New Roman" w:cs="Times New Roman"/>
          <w:color w:val="000000" w:themeColor="text1"/>
          <w:sz w:val="24"/>
          <w:szCs w:val="24"/>
        </w:rPr>
        <w:t xml:space="preserve"> his or her report to the table </w:t>
      </w:r>
      <w:r w:rsidR="000A6B0D" w:rsidRPr="001C4E3C">
        <w:rPr>
          <w:rFonts w:ascii="Times New Roman" w:eastAsia="Times" w:hAnsi="Times New Roman" w:cs="Times New Roman"/>
          <w:color w:val="000000" w:themeColor="text1"/>
          <w:sz w:val="24"/>
          <w:szCs w:val="24"/>
        </w:rPr>
        <w:t>officers.</w:t>
      </w:r>
    </w:p>
    <w:p w14:paraId="21E3C525" w14:textId="77777777" w:rsidR="00160E4B" w:rsidRPr="001C4E3C" w:rsidRDefault="00D05668" w:rsidP="00D05668">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lastRenderedPageBreak/>
        <w:t>8.13</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Upon completion of the investigation, the investigator shall submit a written</w:t>
      </w:r>
    </w:p>
    <w:p w14:paraId="3A0EDE14" w14:textId="77777777" w:rsidR="00160E4B" w:rsidRPr="001C4E3C" w:rsidRDefault="000A6B0D" w:rsidP="00D05668">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report to the table officers and a copy of the written report shall be provided to the investigated officer.</w:t>
      </w:r>
    </w:p>
    <w:p w14:paraId="676A8399" w14:textId="77777777" w:rsidR="00D05668" w:rsidRPr="001C4E3C" w:rsidRDefault="00D05668" w:rsidP="00B22DEB">
      <w:pPr>
        <w:widowControl w:val="0"/>
        <w:rPr>
          <w:rFonts w:ascii="Times New Roman" w:eastAsia="Times" w:hAnsi="Times New Roman" w:cs="Times New Roman"/>
          <w:color w:val="000000" w:themeColor="text1"/>
          <w:sz w:val="24"/>
          <w:szCs w:val="24"/>
        </w:rPr>
      </w:pPr>
    </w:p>
    <w:p w14:paraId="7C4778B8" w14:textId="77777777" w:rsidR="00160E4B" w:rsidRPr="001C4E3C" w:rsidRDefault="00D05668" w:rsidP="00D05668">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8.14</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table officers, upon consideration of the report of the investigator, may make</w:t>
      </w:r>
    </w:p>
    <w:p w14:paraId="5CEF1983" w14:textId="77777777" w:rsidR="00D05668" w:rsidRPr="001C4E3C" w:rsidRDefault="000A6B0D" w:rsidP="00D05668">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one or more of the following orders: </w:t>
      </w:r>
    </w:p>
    <w:p w14:paraId="5BB29B5E" w14:textId="77777777" w:rsidR="00160E4B" w:rsidRPr="001C4E3C" w:rsidRDefault="00D05668" w:rsidP="00D05668">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remove the investigated officer from office;</w:t>
      </w:r>
    </w:p>
    <w:p w14:paraId="6DFF4AC0" w14:textId="77777777" w:rsidR="00D05668" w:rsidRPr="001C4E3C" w:rsidRDefault="00D05668" w:rsidP="00D05668">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restrict the investigated officer’s eligib</w:t>
      </w:r>
      <w:r w:rsidRPr="001C4E3C">
        <w:rPr>
          <w:rFonts w:ascii="Times New Roman" w:eastAsia="Times" w:hAnsi="Times New Roman" w:cs="Times New Roman"/>
          <w:color w:val="000000" w:themeColor="text1"/>
          <w:sz w:val="24"/>
          <w:szCs w:val="24"/>
        </w:rPr>
        <w:t>ility for office in the future;</w:t>
      </w:r>
    </w:p>
    <w:p w14:paraId="75E38D46" w14:textId="77777777" w:rsidR="00160E4B" w:rsidRPr="001C4E3C" w:rsidRDefault="00D05668" w:rsidP="00D05668">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(c)</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if the investigated officer was suspended during the investigation, reinstate</w:t>
      </w:r>
    </w:p>
    <w:p w14:paraId="35AFBB6E" w14:textId="77777777" w:rsidR="00160E4B" w:rsidRPr="001C4E3C" w:rsidRDefault="000A6B0D" w:rsidP="00D05668">
      <w:pPr>
        <w:widowControl w:val="0"/>
        <w:ind w:left="216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investigated officer to office and impose any conditions or restrictions that the table officers consider appropriate in the circumstances; and shall advise the investigated local officer and Provincial Executive Council of their decision.</w:t>
      </w:r>
    </w:p>
    <w:p w14:paraId="31B62E53" w14:textId="77777777" w:rsidR="00D05668" w:rsidRPr="001C4E3C" w:rsidRDefault="00D05668" w:rsidP="00B22DEB">
      <w:pPr>
        <w:widowControl w:val="0"/>
        <w:rPr>
          <w:rFonts w:ascii="Times New Roman" w:eastAsia="Times" w:hAnsi="Times New Roman" w:cs="Times New Roman"/>
          <w:color w:val="000000" w:themeColor="text1"/>
          <w:sz w:val="24"/>
          <w:szCs w:val="24"/>
        </w:rPr>
      </w:pPr>
    </w:p>
    <w:p w14:paraId="351BE4F1" w14:textId="77777777" w:rsidR="00160E4B" w:rsidRPr="001C4E3C" w:rsidRDefault="00D05668" w:rsidP="00D05668">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8.15</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If the table officers remove the investigated officer from office, then the table</w:t>
      </w:r>
    </w:p>
    <w:p w14:paraId="0A2AD3A3" w14:textId="77777777" w:rsidR="00160E4B" w:rsidRPr="001C4E3C" w:rsidRDefault="000A6B0D" w:rsidP="00D05668">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officers may appoint another individual to assume the duties of the investigated officer until a new officer is elected or appointed to the p</w:t>
      </w:r>
      <w:r w:rsidR="00D05668" w:rsidRPr="001C4E3C">
        <w:rPr>
          <w:rFonts w:ascii="Times New Roman" w:eastAsia="Times" w:hAnsi="Times New Roman" w:cs="Times New Roman"/>
          <w:color w:val="000000" w:themeColor="text1"/>
          <w:sz w:val="24"/>
          <w:szCs w:val="24"/>
        </w:rPr>
        <w:t xml:space="preserve">osition in accordance with this </w:t>
      </w:r>
      <w:r w:rsidRPr="001C4E3C">
        <w:rPr>
          <w:rFonts w:ascii="Times New Roman" w:eastAsia="Times" w:hAnsi="Times New Roman" w:cs="Times New Roman"/>
          <w:color w:val="000000" w:themeColor="text1"/>
          <w:sz w:val="24"/>
          <w:szCs w:val="24"/>
        </w:rPr>
        <w:t>constitution.</w:t>
      </w:r>
    </w:p>
    <w:p w14:paraId="2805BEC7" w14:textId="77777777" w:rsidR="00D05668" w:rsidRPr="001C4E3C" w:rsidRDefault="00D05668" w:rsidP="00B22DEB">
      <w:pPr>
        <w:widowControl w:val="0"/>
        <w:rPr>
          <w:rFonts w:ascii="Times New Roman" w:eastAsia="Times" w:hAnsi="Times New Roman" w:cs="Times New Roman"/>
          <w:color w:val="000000" w:themeColor="text1"/>
          <w:sz w:val="24"/>
          <w:szCs w:val="24"/>
        </w:rPr>
      </w:pPr>
    </w:p>
    <w:p w14:paraId="7F74925C" w14:textId="77777777" w:rsidR="00160E4B" w:rsidRPr="001C4E3C" w:rsidRDefault="00D05668" w:rsidP="00D05668">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8.16</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investigated officer may appeal the decision of the table officers under</w:t>
      </w:r>
    </w:p>
    <w:p w14:paraId="361FCADC" w14:textId="77777777" w:rsidR="00160E4B" w:rsidRPr="001C4E3C" w:rsidRDefault="000A6B0D" w:rsidP="00D05668">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subsection 7.14 by filing a notice of appeal with the exe</w:t>
      </w:r>
      <w:r w:rsidR="00D05668" w:rsidRPr="001C4E3C">
        <w:rPr>
          <w:rFonts w:ascii="Times New Roman" w:eastAsia="Times" w:hAnsi="Times New Roman" w:cs="Times New Roman"/>
          <w:color w:val="000000" w:themeColor="text1"/>
          <w:sz w:val="24"/>
          <w:szCs w:val="24"/>
        </w:rPr>
        <w:t xml:space="preserve">cutive secretary within 30 days </w:t>
      </w:r>
      <w:r w:rsidRPr="001C4E3C">
        <w:rPr>
          <w:rFonts w:ascii="Times New Roman" w:eastAsia="Times" w:hAnsi="Times New Roman" w:cs="Times New Roman"/>
          <w:color w:val="000000" w:themeColor="text1"/>
          <w:sz w:val="24"/>
          <w:szCs w:val="24"/>
        </w:rPr>
        <w:t>after being notified of the decision.</w:t>
      </w:r>
    </w:p>
    <w:p w14:paraId="7CB62213"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72463008"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8.17</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If an investigated officer appeals the decision of the table officers, Provincial</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Executive Council shall, as soon as practicable, consider representations of the table officers and the investigated officer and shall determine if the decision if the decision of the table officers shall be confirmed, varied or set aside.</w:t>
      </w:r>
    </w:p>
    <w:p w14:paraId="09AD89F0"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6191665F"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8.18</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In an appeal under subsection 8.7 or 8.17, the table officers may make submissions to</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Provincial Executive Council respecting the outcome of the appeal.</w:t>
      </w:r>
    </w:p>
    <w:p w14:paraId="22112E78" w14:textId="77777777" w:rsidR="00696D60" w:rsidRPr="001C4E3C" w:rsidRDefault="00696D60" w:rsidP="00B22DEB">
      <w:pPr>
        <w:widowControl w:val="0"/>
        <w:jc w:val="both"/>
        <w:rPr>
          <w:rFonts w:ascii="Times New Roman" w:eastAsia="Times" w:hAnsi="Times New Roman" w:cs="Times New Roman"/>
          <w:color w:val="000000" w:themeColor="text1"/>
          <w:sz w:val="24"/>
          <w:szCs w:val="24"/>
        </w:rPr>
      </w:pPr>
    </w:p>
    <w:p w14:paraId="083070E9" w14:textId="77777777" w:rsidR="00160E4B" w:rsidRPr="001C4E3C" w:rsidRDefault="00696D60" w:rsidP="00696D60">
      <w:pPr>
        <w:widowControl w:val="0"/>
        <w:ind w:left="1440" w:hanging="72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8.19</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u w:val="single"/>
        </w:rPr>
        <w:t>Official Trustee</w:t>
      </w:r>
      <w:r w:rsidR="000A6B0D" w:rsidRPr="001C4E3C">
        <w:rPr>
          <w:rFonts w:ascii="Times New Roman" w:eastAsia="Times" w:hAnsi="Times New Roman" w:cs="Times New Roman"/>
          <w:color w:val="000000" w:themeColor="text1"/>
          <w:sz w:val="24"/>
          <w:szCs w:val="24"/>
        </w:rPr>
        <w:t>—Subject to a two-thirds majority vote, Provincial Executive Council may appoint an official trustee to conduct the affairs of the specialist council, subject to any terms and conditions the Provincial Executive Council considers necessary:</w:t>
      </w:r>
    </w:p>
    <w:p w14:paraId="456860C7"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50558CBB" w14:textId="77777777" w:rsidR="00696D60" w:rsidRPr="001C4E3C" w:rsidRDefault="00696D60" w:rsidP="00696D60">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when the specialist council fails to comply with the requirements of</w:t>
      </w:r>
      <w:r w:rsidRPr="001C4E3C">
        <w:rPr>
          <w:rFonts w:ascii="Times New Roman" w:eastAsia="Times" w:hAnsi="Times New Roman" w:cs="Times New Roman"/>
          <w:color w:val="000000" w:themeColor="text1"/>
          <w:sz w:val="24"/>
          <w:szCs w:val="24"/>
        </w:rPr>
        <w:t xml:space="preserve"> section 7;</w:t>
      </w:r>
    </w:p>
    <w:p w14:paraId="7D04C4FC" w14:textId="77777777" w:rsidR="00696D60" w:rsidRPr="001C4E3C" w:rsidRDefault="00696D60" w:rsidP="00696D60">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when the specialist council fails to comply with the requirements of</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 xml:space="preserve">section 16; </w:t>
      </w:r>
      <w:r w:rsidRPr="001C4E3C">
        <w:rPr>
          <w:rFonts w:ascii="Times New Roman" w:eastAsia="Times" w:hAnsi="Times New Roman" w:cs="Times New Roman"/>
          <w:color w:val="000000" w:themeColor="text1"/>
          <w:sz w:val="24"/>
          <w:szCs w:val="24"/>
        </w:rPr>
        <w:t>(c)</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when the Provincial Executive Council considers it in the interests of the</w:t>
      </w:r>
      <w:r w:rsidRPr="001C4E3C">
        <w:rPr>
          <w:rFonts w:ascii="Times New Roman" w:eastAsia="Times" w:hAnsi="Times New Roman" w:cs="Times New Roman"/>
          <w:color w:val="000000" w:themeColor="text1"/>
          <w:sz w:val="24"/>
          <w:szCs w:val="24"/>
        </w:rPr>
        <w:t xml:space="preserve"> </w:t>
      </w:r>
    </w:p>
    <w:p w14:paraId="3B05FCB2" w14:textId="77777777" w:rsidR="00160E4B" w:rsidRPr="001C4E3C" w:rsidRDefault="000A6B0D" w:rsidP="00696D60">
      <w:pPr>
        <w:widowControl w:val="0"/>
        <w:ind w:left="144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Association to do so.</w:t>
      </w:r>
    </w:p>
    <w:p w14:paraId="6FBC09F5" w14:textId="77777777" w:rsidR="00696D60" w:rsidRPr="001C4E3C" w:rsidRDefault="00696D60" w:rsidP="00696D60">
      <w:pPr>
        <w:widowControl w:val="0"/>
        <w:rPr>
          <w:rFonts w:ascii="Times New Roman" w:eastAsia="Times" w:hAnsi="Times New Roman" w:cs="Times New Roman"/>
          <w:color w:val="000000" w:themeColor="text1"/>
          <w:sz w:val="24"/>
          <w:szCs w:val="24"/>
        </w:rPr>
      </w:pPr>
    </w:p>
    <w:p w14:paraId="1BD6FF48"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8.20</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specialist council may appeal the appointment of an official trustee to a</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lastRenderedPageBreak/>
        <w:t>representative assembly.</w:t>
      </w:r>
    </w:p>
    <w:p w14:paraId="220C29A0" w14:textId="77777777" w:rsidR="00696D60" w:rsidRPr="001C4E3C" w:rsidRDefault="00696D60" w:rsidP="00B22DEB">
      <w:pPr>
        <w:widowControl w:val="0"/>
        <w:jc w:val="both"/>
        <w:rPr>
          <w:rFonts w:ascii="Times New Roman" w:eastAsia="Times" w:hAnsi="Times New Roman" w:cs="Times New Roman"/>
          <w:color w:val="000000" w:themeColor="text1"/>
          <w:sz w:val="24"/>
          <w:szCs w:val="24"/>
        </w:rPr>
      </w:pPr>
    </w:p>
    <w:p w14:paraId="47A5A901" w14:textId="77777777" w:rsidR="00160E4B" w:rsidRPr="001C4E3C" w:rsidRDefault="000A6B0D" w:rsidP="00696D60">
      <w:pPr>
        <w:widowControl w:val="0"/>
        <w:ind w:firstLine="720"/>
        <w:jc w:val="both"/>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8.21 </w:t>
      </w:r>
      <w:r w:rsidR="00696D60"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 xml:space="preserve">An official trustee appointed under subsection 8.19 has </w:t>
      </w:r>
      <w:r w:rsidR="00696D60" w:rsidRPr="001C4E3C">
        <w:rPr>
          <w:rFonts w:ascii="Times New Roman" w:eastAsia="Times" w:hAnsi="Times New Roman" w:cs="Times New Roman"/>
          <w:color w:val="000000" w:themeColor="text1"/>
          <w:sz w:val="24"/>
          <w:szCs w:val="24"/>
        </w:rPr>
        <w:t>the powers and duties conferred</w:t>
      </w:r>
      <w:r w:rsidR="00696D60" w:rsidRPr="001C4E3C">
        <w:rPr>
          <w:rFonts w:ascii="Times New Roman" w:eastAsia="Times" w:hAnsi="Times New Roman" w:cs="Times New Roman"/>
          <w:color w:val="000000" w:themeColor="text1"/>
          <w:sz w:val="24"/>
          <w:szCs w:val="24"/>
        </w:rPr>
        <w:tab/>
      </w:r>
      <w:r w:rsidR="00696D60" w:rsidRPr="001C4E3C">
        <w:rPr>
          <w:rFonts w:ascii="Times New Roman" w:eastAsia="Times" w:hAnsi="Times New Roman" w:cs="Times New Roman"/>
          <w:color w:val="000000" w:themeColor="text1"/>
          <w:sz w:val="24"/>
          <w:szCs w:val="24"/>
        </w:rPr>
        <w:tab/>
      </w:r>
      <w:r w:rsidR="00696D60"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rPr>
        <w:t>by the General Bylaws on a specialist council and conferred by this constitution.</w:t>
      </w:r>
    </w:p>
    <w:p w14:paraId="395168F3" w14:textId="77777777" w:rsidR="00160E4B" w:rsidRPr="001C4E3C" w:rsidRDefault="00160E4B" w:rsidP="00B22DEB">
      <w:pPr>
        <w:rPr>
          <w:rFonts w:ascii="Times New Roman" w:hAnsi="Times New Roman" w:cs="Times New Roman"/>
          <w:color w:val="000000" w:themeColor="text1"/>
          <w:sz w:val="24"/>
          <w:szCs w:val="24"/>
        </w:rPr>
      </w:pPr>
    </w:p>
    <w:p w14:paraId="0334071A"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8.22</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On appointment of an official trustee to the specialist council, the officers o</w:t>
      </w:r>
      <w:r w:rsidRPr="001C4E3C">
        <w:rPr>
          <w:rFonts w:ascii="Times New Roman" w:eastAsia="Times" w:hAnsi="Times New Roman" w:cs="Times New Roman"/>
          <w:color w:val="000000" w:themeColor="text1"/>
          <w:sz w:val="24"/>
          <w:szCs w:val="24"/>
        </w:rPr>
        <w:t xml:space="preserve">f the </w:t>
      </w:r>
      <w:r w:rsidR="000A6B0D" w:rsidRPr="001C4E3C">
        <w:rPr>
          <w:rFonts w:ascii="Times New Roman" w:eastAsia="Times" w:hAnsi="Times New Roman" w:cs="Times New Roman"/>
          <w:color w:val="000000" w:themeColor="text1"/>
          <w:sz w:val="24"/>
          <w:szCs w:val="24"/>
        </w:rPr>
        <w:t>specialist council cease to hold office as officers of the specialist council.</w:t>
      </w:r>
    </w:p>
    <w:p w14:paraId="7E01153B"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0A987FC3"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8.23</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An official trustee continues in office until the Provincial Executive Council or a</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representative assembly determines that the official trusteeship is no longer necessary.</w:t>
      </w:r>
    </w:p>
    <w:p w14:paraId="176A01AE"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58CF3FA2"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21C9185F" w14:textId="77777777" w:rsidR="00160E4B" w:rsidRPr="001C4E3C" w:rsidRDefault="00696D60"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9.</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MATERNITY, PARENTAL AND ADOPTION LEAVE:</w:t>
      </w:r>
    </w:p>
    <w:p w14:paraId="3AB8CB48"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5E5B49AB"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9.1</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Executive and committee members who request a leave of absence for maternity,</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parental and/or adoption leave shall be granted this leave by the executive for up to one year or the end of their term, whichever occurs first.</w:t>
      </w:r>
    </w:p>
    <w:p w14:paraId="6F260E05"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21F4BB0C"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9.2</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executive may opt to fill the role in an acting capacity in accordance with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established procedures for that role.</w:t>
      </w:r>
    </w:p>
    <w:p w14:paraId="44B87E1F"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74CB3F07"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9.3</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Any benefit, access or privilege associated with the position is suspended during</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the period of leave and shall be reinstated once the member resumes their position, except for contractual obligations with respect to a seconded position.</w:t>
      </w:r>
    </w:p>
    <w:p w14:paraId="343DF298"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47907F38"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9.4</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This leave is not contingent on any decisions made with respect to a leave of</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absence from employment.</w:t>
      </w:r>
    </w:p>
    <w:p w14:paraId="0D6D648F" w14:textId="77777777" w:rsidR="00696D60" w:rsidRPr="001C4E3C" w:rsidRDefault="00696D60" w:rsidP="00696D60">
      <w:pPr>
        <w:widowControl w:val="0"/>
        <w:ind w:left="1440" w:hanging="720"/>
        <w:rPr>
          <w:rFonts w:ascii="Times New Roman" w:eastAsia="Times" w:hAnsi="Times New Roman" w:cs="Times New Roman"/>
          <w:color w:val="000000" w:themeColor="text1"/>
          <w:sz w:val="24"/>
          <w:szCs w:val="24"/>
        </w:rPr>
      </w:pPr>
    </w:p>
    <w:p w14:paraId="38B773ED" w14:textId="77777777" w:rsidR="00696D60" w:rsidRPr="001C4E3C" w:rsidRDefault="00696D60" w:rsidP="00696D60">
      <w:pPr>
        <w:widowControl w:val="0"/>
        <w:ind w:left="1440" w:hanging="720"/>
        <w:rPr>
          <w:rFonts w:ascii="Times New Roman" w:eastAsia="Times" w:hAnsi="Times New Roman" w:cs="Times New Roman"/>
          <w:color w:val="000000" w:themeColor="text1"/>
          <w:sz w:val="24"/>
          <w:szCs w:val="24"/>
        </w:rPr>
      </w:pPr>
    </w:p>
    <w:p w14:paraId="70E72ADA" w14:textId="77777777" w:rsidR="00160E4B" w:rsidRPr="001C4E3C" w:rsidRDefault="00696D60"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10.</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FINANCE:</w:t>
      </w:r>
    </w:p>
    <w:p w14:paraId="6F63F2A4"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68606ABF"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Executive shall have the power to set fees and make expe</w:t>
      </w:r>
      <w:r w:rsidR="00696D60" w:rsidRPr="001C4E3C">
        <w:rPr>
          <w:rFonts w:ascii="Times New Roman" w:eastAsia="Times" w:hAnsi="Times New Roman" w:cs="Times New Roman"/>
          <w:color w:val="000000" w:themeColor="text1"/>
          <w:sz w:val="24"/>
          <w:szCs w:val="24"/>
        </w:rPr>
        <w:t xml:space="preserve">nditures. A financial statement </w:t>
      </w:r>
      <w:r w:rsidRPr="001C4E3C">
        <w:rPr>
          <w:rFonts w:ascii="Times New Roman" w:eastAsia="Times" w:hAnsi="Times New Roman" w:cs="Times New Roman"/>
          <w:color w:val="000000" w:themeColor="text1"/>
          <w:sz w:val="24"/>
          <w:szCs w:val="24"/>
        </w:rPr>
        <w:t>shall be submitted to the annual general meeting.</w:t>
      </w:r>
    </w:p>
    <w:p w14:paraId="55EC1440"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5CD1C68C"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76BAC6E4" w14:textId="77777777" w:rsidR="00160E4B" w:rsidRPr="001C4E3C" w:rsidRDefault="00696D60"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11.</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COMMITTEES:</w:t>
      </w:r>
    </w:p>
    <w:p w14:paraId="766D1774"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5229BC71"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The Executive shall appoint from time to time such committees a</w:t>
      </w:r>
      <w:r w:rsidR="00696D60" w:rsidRPr="001C4E3C">
        <w:rPr>
          <w:rFonts w:ascii="Times New Roman" w:eastAsia="Times" w:hAnsi="Times New Roman" w:cs="Times New Roman"/>
          <w:color w:val="000000" w:themeColor="text1"/>
          <w:sz w:val="24"/>
          <w:szCs w:val="24"/>
        </w:rPr>
        <w:t xml:space="preserve">s are necessary to carry on the </w:t>
      </w:r>
      <w:r w:rsidRPr="001C4E3C">
        <w:rPr>
          <w:rFonts w:ascii="Times New Roman" w:eastAsia="Times" w:hAnsi="Times New Roman" w:cs="Times New Roman"/>
          <w:color w:val="000000" w:themeColor="text1"/>
          <w:sz w:val="24"/>
          <w:szCs w:val="24"/>
        </w:rPr>
        <w:t>work of the Council.</w:t>
      </w:r>
    </w:p>
    <w:p w14:paraId="262F2C45"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7AC21826"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032555C8" w14:textId="77777777" w:rsidR="00160E4B" w:rsidRPr="001C4E3C" w:rsidRDefault="00696D60"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12.</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ADVOCACY:</w:t>
      </w:r>
    </w:p>
    <w:p w14:paraId="4A588364"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40B573D7"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Any representations, action or communication which thi</w:t>
      </w:r>
      <w:r w:rsidR="00696D60" w:rsidRPr="001C4E3C">
        <w:rPr>
          <w:rFonts w:ascii="Times New Roman" w:eastAsia="Times" w:hAnsi="Times New Roman" w:cs="Times New Roman"/>
          <w:color w:val="000000" w:themeColor="text1"/>
          <w:sz w:val="24"/>
          <w:szCs w:val="24"/>
        </w:rPr>
        <w:t xml:space="preserve">s Council wishes to make to any </w:t>
      </w:r>
      <w:r w:rsidRPr="001C4E3C">
        <w:rPr>
          <w:rFonts w:ascii="Times New Roman" w:eastAsia="Times" w:hAnsi="Times New Roman" w:cs="Times New Roman"/>
          <w:color w:val="000000" w:themeColor="text1"/>
          <w:sz w:val="24"/>
          <w:szCs w:val="24"/>
        </w:rPr>
        <w:t>organization, government department, other agency or official shall be conducted through Provincial Executive Council of The Alberta Teachers’ Association.</w:t>
      </w:r>
    </w:p>
    <w:p w14:paraId="0C29C7CA" w14:textId="77777777" w:rsidR="00160E4B" w:rsidRPr="001C4E3C" w:rsidRDefault="00160E4B" w:rsidP="00B22DEB">
      <w:pPr>
        <w:rPr>
          <w:rFonts w:ascii="Times New Roman" w:hAnsi="Times New Roman" w:cs="Times New Roman"/>
          <w:color w:val="000000" w:themeColor="text1"/>
          <w:sz w:val="24"/>
          <w:szCs w:val="24"/>
        </w:rPr>
      </w:pPr>
    </w:p>
    <w:p w14:paraId="39E24B34" w14:textId="77777777" w:rsidR="00696D60" w:rsidRPr="001C4E3C" w:rsidRDefault="00696D60" w:rsidP="00B22DEB">
      <w:pPr>
        <w:rPr>
          <w:rFonts w:ascii="Times New Roman" w:hAnsi="Times New Roman" w:cs="Times New Roman"/>
          <w:color w:val="000000" w:themeColor="text1"/>
          <w:sz w:val="24"/>
          <w:szCs w:val="24"/>
        </w:rPr>
      </w:pPr>
    </w:p>
    <w:p w14:paraId="396BD3EC" w14:textId="77777777" w:rsidR="00160E4B" w:rsidRPr="001C4E3C" w:rsidRDefault="00696D60"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13.</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REGIONAL COUNCILS:</w:t>
      </w:r>
    </w:p>
    <w:p w14:paraId="78ADC9E4"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3E2722C5"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The Executive of this Council shall encourage the formation </w:t>
      </w:r>
      <w:r w:rsidR="00696D60" w:rsidRPr="001C4E3C">
        <w:rPr>
          <w:rFonts w:ascii="Times New Roman" w:eastAsia="Times" w:hAnsi="Times New Roman" w:cs="Times New Roman"/>
          <w:color w:val="000000" w:themeColor="text1"/>
          <w:sz w:val="24"/>
          <w:szCs w:val="24"/>
        </w:rPr>
        <w:t xml:space="preserve">of regionals and shall have the </w:t>
      </w:r>
      <w:r w:rsidRPr="001C4E3C">
        <w:rPr>
          <w:rFonts w:ascii="Times New Roman" w:eastAsia="Times" w:hAnsi="Times New Roman" w:cs="Times New Roman"/>
          <w:color w:val="000000" w:themeColor="text1"/>
          <w:sz w:val="24"/>
          <w:szCs w:val="24"/>
        </w:rPr>
        <w:t>authority to grant recognition to establish boundaries of, and, develop regulations which are consistent with this constitution or the policies of The Alberta Teachers’ Association for governing the organization and operation of such regional councils.</w:t>
      </w:r>
    </w:p>
    <w:p w14:paraId="7E6DAB9D"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1F7B1BC0" w14:textId="77777777" w:rsidR="00D850BC" w:rsidRPr="001C4E3C" w:rsidRDefault="00D850BC" w:rsidP="00B22DEB">
      <w:pPr>
        <w:widowControl w:val="0"/>
        <w:rPr>
          <w:rFonts w:ascii="Times New Roman" w:eastAsia="Times" w:hAnsi="Times New Roman" w:cs="Times New Roman"/>
          <w:b/>
          <w:color w:val="000000" w:themeColor="text1"/>
          <w:sz w:val="24"/>
          <w:szCs w:val="24"/>
        </w:rPr>
      </w:pPr>
    </w:p>
    <w:p w14:paraId="505DB440"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14. </w:t>
      </w:r>
      <w:r w:rsidR="00696D6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NATIONAL/INTERNATIONAL ORGANIZATIONS:</w:t>
      </w:r>
    </w:p>
    <w:p w14:paraId="35D8CBCD"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590F3510"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After the same notice of motion that is required for amendments to this constitution the Science Council, by a majority vote of those present at a regular session of an annual general meeting, may: (a) subject to approval by Provincial Executive Council, join or affiliate with a national or international organization representing the same special interest; or, (b) cancel its membership or affiliation with a national or international organization.</w:t>
      </w:r>
    </w:p>
    <w:p w14:paraId="37738C7E"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66E183E7"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748E35B8"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15. </w:t>
      </w:r>
      <w:r w:rsidR="00696D6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REPORTING ACTIVITIES:</w:t>
      </w:r>
    </w:p>
    <w:p w14:paraId="0EAFB6E7"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0608747E"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This Council shall submit annually, not later than August 31, an audited financial statement, a statement of assets and liabilities, an annual report of program and activities, and a copy of the council’s current constitution to The Alberta Teachers’ Association.</w:t>
      </w:r>
    </w:p>
    <w:p w14:paraId="0D69BE93"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2CC0B4BE" w14:textId="77777777" w:rsidR="00696D60" w:rsidRPr="001C4E3C" w:rsidRDefault="00696D60" w:rsidP="00B22DEB">
      <w:pPr>
        <w:widowControl w:val="0"/>
        <w:rPr>
          <w:rFonts w:ascii="Times New Roman" w:eastAsia="Times" w:hAnsi="Times New Roman" w:cs="Times New Roman"/>
          <w:b/>
          <w:color w:val="000000" w:themeColor="text1"/>
          <w:sz w:val="24"/>
          <w:szCs w:val="24"/>
        </w:rPr>
      </w:pPr>
    </w:p>
    <w:p w14:paraId="77E29E5C" w14:textId="77777777" w:rsidR="00160E4B" w:rsidRPr="001C4E3C" w:rsidRDefault="00696D60"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16.</w:t>
      </w:r>
      <w:r w:rsidRPr="001C4E3C">
        <w:rPr>
          <w:rFonts w:ascii="Times New Roman" w:eastAsia="Times" w:hAnsi="Times New Roman" w:cs="Times New Roman"/>
          <w:b/>
          <w:color w:val="000000" w:themeColor="text1"/>
          <w:sz w:val="24"/>
          <w:szCs w:val="24"/>
        </w:rPr>
        <w:tab/>
      </w:r>
      <w:r w:rsidR="000A6B0D" w:rsidRPr="001C4E3C">
        <w:rPr>
          <w:rFonts w:ascii="Times New Roman" w:eastAsia="Times" w:hAnsi="Times New Roman" w:cs="Times New Roman"/>
          <w:b/>
          <w:color w:val="000000" w:themeColor="text1"/>
          <w:sz w:val="24"/>
          <w:szCs w:val="24"/>
          <w:u w:val="single"/>
        </w:rPr>
        <w:t>MEETINGS:</w:t>
      </w:r>
    </w:p>
    <w:p w14:paraId="4BE2183F"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3BC90739" w14:textId="77777777" w:rsidR="00160E4B"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u w:val="single"/>
        </w:rPr>
        <w:t>Table Officers</w:t>
      </w:r>
      <w:r w:rsidR="000A6B0D" w:rsidRPr="001C4E3C">
        <w:rPr>
          <w:rFonts w:ascii="Times New Roman" w:eastAsia="Times" w:hAnsi="Times New Roman" w:cs="Times New Roman"/>
          <w:color w:val="000000" w:themeColor="text1"/>
          <w:sz w:val="24"/>
          <w:szCs w:val="24"/>
        </w:rPr>
        <w:t>—The Table Officers Committee may meet as needed during the</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year. The meeting will be called by the president.</w:t>
      </w:r>
    </w:p>
    <w:p w14:paraId="2A26E37C"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30F1D45B" w14:textId="77777777" w:rsidR="00160E4B" w:rsidRPr="001C4E3C" w:rsidRDefault="00696D60" w:rsidP="00696D60">
      <w:pPr>
        <w:widowControl w:val="0"/>
        <w:ind w:left="1500" w:hanging="78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(b)</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u w:val="single"/>
        </w:rPr>
        <w:t>Executive</w:t>
      </w:r>
      <w:r w:rsidR="000A6B0D" w:rsidRPr="001C4E3C">
        <w:rPr>
          <w:rFonts w:ascii="Times New Roman" w:eastAsia="Times" w:hAnsi="Times New Roman" w:cs="Times New Roman"/>
          <w:color w:val="000000" w:themeColor="text1"/>
          <w:sz w:val="24"/>
          <w:szCs w:val="24"/>
        </w:rPr>
        <w:t>—The Executive shall be the executive and administrative body of this</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Council. It shall meet a minimum of two times per year and shall conduct the affairs of the Council between annual general meetings.</w:t>
      </w:r>
    </w:p>
    <w:p w14:paraId="486C6566"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017AD8B1" w14:textId="77777777" w:rsidR="00160E4B" w:rsidRPr="001C4E3C" w:rsidRDefault="000A6B0D" w:rsidP="00696D60">
      <w:pPr>
        <w:widowControl w:val="0"/>
        <w:ind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(c) </w:t>
      </w:r>
      <w:r w:rsidR="00696D60" w:rsidRPr="001C4E3C">
        <w:rPr>
          <w:rFonts w:ascii="Times New Roman" w:eastAsia="Times" w:hAnsi="Times New Roman" w:cs="Times New Roman"/>
          <w:color w:val="000000" w:themeColor="text1"/>
          <w:sz w:val="24"/>
          <w:szCs w:val="24"/>
        </w:rPr>
        <w:tab/>
      </w:r>
      <w:r w:rsidRPr="001C4E3C">
        <w:rPr>
          <w:rFonts w:ascii="Times New Roman" w:eastAsia="Times" w:hAnsi="Times New Roman" w:cs="Times New Roman"/>
          <w:color w:val="000000" w:themeColor="text1"/>
          <w:sz w:val="24"/>
          <w:szCs w:val="24"/>
          <w:u w:val="single"/>
        </w:rPr>
        <w:t>General</w:t>
      </w:r>
      <w:r w:rsidRPr="001C4E3C">
        <w:rPr>
          <w:rFonts w:ascii="Times New Roman" w:eastAsia="Times" w:hAnsi="Times New Roman" w:cs="Times New Roman"/>
          <w:color w:val="000000" w:themeColor="text1"/>
          <w:sz w:val="24"/>
          <w:szCs w:val="24"/>
        </w:rPr>
        <w:t>—This Council shall hold an annual general meeting for which a 45 day</w:t>
      </w:r>
    </w:p>
    <w:p w14:paraId="60D7C196" w14:textId="77777777" w:rsidR="00696D60" w:rsidRPr="001C4E3C" w:rsidRDefault="000A6B0D" w:rsidP="00696D60">
      <w:pPr>
        <w:widowControl w:val="0"/>
        <w:ind w:left="720" w:firstLine="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notice will be provided and whose agenda shall provide for</w:t>
      </w:r>
      <w:r w:rsidR="00696D60" w:rsidRPr="001C4E3C">
        <w:rPr>
          <w:rFonts w:ascii="Times New Roman" w:eastAsia="Times" w:hAnsi="Times New Roman" w:cs="Times New Roman"/>
          <w:color w:val="000000" w:themeColor="text1"/>
          <w:sz w:val="24"/>
          <w:szCs w:val="24"/>
        </w:rPr>
        <w:t xml:space="preserve"> the following:</w:t>
      </w:r>
    </w:p>
    <w:p w14:paraId="502A75AD"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w:t>
      </w:r>
      <w:r w:rsidRPr="001C4E3C">
        <w:rPr>
          <w:rFonts w:ascii="Times New Roman" w:eastAsia="Times" w:hAnsi="Times New Roman" w:cs="Times New Roman"/>
          <w:color w:val="000000" w:themeColor="text1"/>
          <w:sz w:val="24"/>
          <w:szCs w:val="24"/>
        </w:rPr>
        <w:tab/>
        <w:t xml:space="preserve">Adoption of </w:t>
      </w:r>
      <w:r w:rsidR="000A6B0D" w:rsidRPr="001C4E3C">
        <w:rPr>
          <w:rFonts w:ascii="Times New Roman" w:eastAsia="Times" w:hAnsi="Times New Roman" w:cs="Times New Roman"/>
          <w:color w:val="000000" w:themeColor="text1"/>
          <w:sz w:val="24"/>
          <w:szCs w:val="24"/>
        </w:rPr>
        <w:t>minutes from the preceding annual general meeting and any</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special gener</w:t>
      </w:r>
      <w:r w:rsidRPr="001C4E3C">
        <w:rPr>
          <w:rFonts w:ascii="Times New Roman" w:eastAsia="Times" w:hAnsi="Times New Roman" w:cs="Times New Roman"/>
          <w:color w:val="000000" w:themeColor="text1"/>
          <w:sz w:val="24"/>
          <w:szCs w:val="24"/>
        </w:rPr>
        <w:t>al meeting held in the interim.</w:t>
      </w:r>
    </w:p>
    <w:p w14:paraId="07F15F85" w14:textId="77777777" w:rsidR="00696D60" w:rsidRPr="001C4E3C" w:rsidRDefault="00696D60" w:rsidP="00696D60">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The annual reports fr</w:t>
      </w:r>
      <w:r w:rsidRPr="001C4E3C">
        <w:rPr>
          <w:rFonts w:ascii="Times New Roman" w:eastAsia="Times" w:hAnsi="Times New Roman" w:cs="Times New Roman"/>
          <w:color w:val="000000" w:themeColor="text1"/>
          <w:sz w:val="24"/>
          <w:szCs w:val="24"/>
        </w:rPr>
        <w:t>om the president and treasurer.</w:t>
      </w:r>
    </w:p>
    <w:p w14:paraId="51EA137C" w14:textId="77777777" w:rsidR="00696D60" w:rsidRPr="001C4E3C" w:rsidRDefault="00696D60" w:rsidP="00696D60">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(iii)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Receiving of reports from ex</w:t>
      </w:r>
      <w:r w:rsidRPr="001C4E3C">
        <w:rPr>
          <w:rFonts w:ascii="Times New Roman" w:eastAsia="Times" w:hAnsi="Times New Roman" w:cs="Times New Roman"/>
          <w:color w:val="000000" w:themeColor="text1"/>
          <w:sz w:val="24"/>
          <w:szCs w:val="24"/>
        </w:rPr>
        <w:t>ecutive members and committees.</w:t>
      </w:r>
    </w:p>
    <w:p w14:paraId="1BFA4F4B" w14:textId="77777777" w:rsidR="00696D60" w:rsidRPr="001C4E3C" w:rsidRDefault="00696D60" w:rsidP="00696D60">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(iv)</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An audited financial statement</w:t>
      </w:r>
      <w:r w:rsidRPr="001C4E3C">
        <w:rPr>
          <w:rFonts w:ascii="Times New Roman" w:eastAsia="Times" w:hAnsi="Times New Roman" w:cs="Times New Roman"/>
          <w:color w:val="000000" w:themeColor="text1"/>
          <w:sz w:val="24"/>
          <w:szCs w:val="24"/>
        </w:rPr>
        <w:t xml:space="preserve"> for the preceding fiscal year.</w:t>
      </w:r>
    </w:p>
    <w:p w14:paraId="6CC0C284" w14:textId="77777777" w:rsidR="00696D60" w:rsidRPr="001C4E3C" w:rsidRDefault="00696D60" w:rsidP="00696D60">
      <w:pPr>
        <w:widowControl w:val="0"/>
        <w:ind w:left="144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(v)</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An annual budget</w:t>
      </w:r>
    </w:p>
    <w:p w14:paraId="39F32CBA"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(vi)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Revisions to the fees for membership for which the required notice of</w:t>
      </w:r>
      <w:r w:rsidRPr="001C4E3C">
        <w:rPr>
          <w:rFonts w:ascii="Times New Roman" w:eastAsia="Times" w:hAnsi="Times New Roman" w:cs="Times New Roman"/>
          <w:color w:val="000000" w:themeColor="text1"/>
          <w:sz w:val="24"/>
          <w:szCs w:val="24"/>
        </w:rPr>
        <w:t xml:space="preserve"> </w:t>
      </w:r>
      <w:r w:rsidR="000A6B0D" w:rsidRPr="001C4E3C">
        <w:rPr>
          <w:rFonts w:ascii="Times New Roman" w:eastAsia="Times" w:hAnsi="Times New Roman" w:cs="Times New Roman"/>
          <w:color w:val="000000" w:themeColor="text1"/>
          <w:sz w:val="24"/>
          <w:szCs w:val="24"/>
        </w:rPr>
        <w:t>motion has been given.</w:t>
      </w:r>
    </w:p>
    <w:p w14:paraId="4107AF44"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(vii)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Amendments of this constitution for which the required notice of motion</w:t>
      </w:r>
      <w:r w:rsidRPr="001C4E3C">
        <w:rPr>
          <w:rFonts w:ascii="Times New Roman" w:eastAsia="Times" w:hAnsi="Times New Roman" w:cs="Times New Roman"/>
          <w:color w:val="000000" w:themeColor="text1"/>
          <w:sz w:val="24"/>
          <w:szCs w:val="24"/>
        </w:rPr>
        <w:t xml:space="preserve"> has been given.</w:t>
      </w:r>
    </w:p>
    <w:p w14:paraId="5EDB996B"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(viii)</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 xml:space="preserve">Election of officers. </w:t>
      </w:r>
    </w:p>
    <w:p w14:paraId="29999648"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(ix)</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rPr>
        <w:t>Other business.</w:t>
      </w:r>
    </w:p>
    <w:p w14:paraId="04271E07"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p>
    <w:p w14:paraId="6BB7AC29" w14:textId="77777777" w:rsidR="00696D60" w:rsidRPr="001C4E3C" w:rsidRDefault="00696D60" w:rsidP="00696D60">
      <w:pPr>
        <w:widowControl w:val="0"/>
        <w:ind w:left="2160" w:hanging="720"/>
        <w:rPr>
          <w:rFonts w:ascii="Times New Roman" w:eastAsia="Times" w:hAnsi="Times New Roman" w:cs="Times New Roman"/>
          <w:color w:val="000000" w:themeColor="text1"/>
          <w:sz w:val="24"/>
          <w:szCs w:val="24"/>
        </w:rPr>
      </w:pPr>
    </w:p>
    <w:p w14:paraId="005494E3"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17. </w:t>
      </w:r>
      <w:r w:rsidR="00696D6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QUORUM:</w:t>
      </w:r>
    </w:p>
    <w:p w14:paraId="47E082D5" w14:textId="77777777" w:rsidR="00696D60" w:rsidRPr="001C4E3C" w:rsidRDefault="00696D60" w:rsidP="00B22DEB">
      <w:pPr>
        <w:widowControl w:val="0"/>
        <w:rPr>
          <w:rFonts w:ascii="Times New Roman" w:eastAsia="Times" w:hAnsi="Times New Roman" w:cs="Times New Roman"/>
          <w:b/>
          <w:color w:val="000000" w:themeColor="text1"/>
          <w:sz w:val="24"/>
          <w:szCs w:val="24"/>
          <w:u w:val="single"/>
        </w:rPr>
      </w:pPr>
    </w:p>
    <w:p w14:paraId="0B081254" w14:textId="77777777" w:rsidR="00696D60" w:rsidRPr="001C4E3C" w:rsidRDefault="00696D60"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w:t>
      </w:r>
      <w:r w:rsidRPr="001C4E3C">
        <w:rPr>
          <w:rFonts w:ascii="Times New Roman" w:eastAsia="Times" w:hAnsi="Times New Roman" w:cs="Times New Roman"/>
          <w:color w:val="000000" w:themeColor="text1"/>
          <w:sz w:val="24"/>
          <w:szCs w:val="24"/>
        </w:rPr>
        <w:tab/>
      </w:r>
      <w:r w:rsidR="000A6B0D" w:rsidRPr="001C4E3C">
        <w:rPr>
          <w:rFonts w:ascii="Times New Roman" w:eastAsia="Times" w:hAnsi="Times New Roman" w:cs="Times New Roman"/>
          <w:color w:val="000000" w:themeColor="text1"/>
          <w:sz w:val="24"/>
          <w:szCs w:val="24"/>
          <w:u w:val="single"/>
        </w:rPr>
        <w:t>Annual General Meeting</w:t>
      </w:r>
      <w:r w:rsidRPr="001C4E3C">
        <w:rPr>
          <w:rFonts w:ascii="Times New Roman" w:eastAsia="Times" w:hAnsi="Times New Roman" w:cs="Times New Roman"/>
          <w:color w:val="000000" w:themeColor="text1"/>
          <w:sz w:val="24"/>
          <w:szCs w:val="24"/>
        </w:rPr>
        <w:t>–</w:t>
      </w:r>
      <w:r w:rsidR="000A6B0D" w:rsidRPr="001C4E3C">
        <w:rPr>
          <w:rFonts w:ascii="Times New Roman" w:eastAsia="Times" w:hAnsi="Times New Roman" w:cs="Times New Roman"/>
          <w:color w:val="000000" w:themeColor="text1"/>
          <w:sz w:val="24"/>
          <w:szCs w:val="24"/>
        </w:rPr>
        <w:t>The quorum for the annu</w:t>
      </w:r>
      <w:r w:rsidRPr="001C4E3C">
        <w:rPr>
          <w:rFonts w:ascii="Times New Roman" w:eastAsia="Times" w:hAnsi="Times New Roman" w:cs="Times New Roman"/>
          <w:color w:val="000000" w:themeColor="text1"/>
          <w:sz w:val="24"/>
          <w:szCs w:val="24"/>
        </w:rPr>
        <w:t xml:space="preserve">al general meeting shall be the </w:t>
      </w:r>
      <w:r w:rsidR="000A6B0D" w:rsidRPr="001C4E3C">
        <w:rPr>
          <w:rFonts w:ascii="Times New Roman" w:eastAsia="Times" w:hAnsi="Times New Roman" w:cs="Times New Roman"/>
          <w:color w:val="000000" w:themeColor="text1"/>
          <w:sz w:val="24"/>
          <w:szCs w:val="24"/>
        </w:rPr>
        <w:t xml:space="preserve">members in </w:t>
      </w:r>
      <w:r w:rsidRPr="001C4E3C">
        <w:rPr>
          <w:rFonts w:ascii="Times New Roman" w:eastAsia="Times" w:hAnsi="Times New Roman" w:cs="Times New Roman"/>
          <w:color w:val="000000" w:themeColor="text1"/>
          <w:sz w:val="24"/>
          <w:szCs w:val="24"/>
        </w:rPr>
        <w:t>attendance.</w:t>
      </w:r>
    </w:p>
    <w:p w14:paraId="4FB3E66C" w14:textId="77777777" w:rsidR="00160E4B" w:rsidRPr="001C4E3C" w:rsidRDefault="000A6B0D" w:rsidP="00696D60">
      <w:pPr>
        <w:widowControl w:val="0"/>
        <w:ind w:left="1440" w:hanging="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(b) </w:t>
      </w:r>
      <w:r w:rsidR="00696D60" w:rsidRPr="001C4E3C">
        <w:rPr>
          <w:rFonts w:ascii="Times New Roman" w:eastAsia="Times" w:hAnsi="Times New Roman" w:cs="Times New Roman"/>
          <w:color w:val="000000" w:themeColor="text1"/>
          <w:sz w:val="24"/>
          <w:szCs w:val="24"/>
        </w:rPr>
        <w:tab/>
      </w:r>
      <w:r w:rsidR="00696D60" w:rsidRPr="001C4E3C">
        <w:rPr>
          <w:rFonts w:ascii="Times New Roman" w:eastAsia="Times" w:hAnsi="Times New Roman" w:cs="Times New Roman"/>
          <w:color w:val="000000" w:themeColor="text1"/>
          <w:sz w:val="24"/>
          <w:szCs w:val="24"/>
          <w:u w:val="single"/>
        </w:rPr>
        <w:t>All Other Meetings</w:t>
      </w:r>
      <w:r w:rsidR="00696D60" w:rsidRPr="001C4E3C">
        <w:rPr>
          <w:rFonts w:ascii="Times New Roman" w:eastAsia="Times" w:hAnsi="Times New Roman" w:cs="Times New Roman"/>
          <w:color w:val="000000" w:themeColor="text1"/>
          <w:sz w:val="24"/>
          <w:szCs w:val="24"/>
        </w:rPr>
        <w:t>–</w:t>
      </w:r>
      <w:r w:rsidRPr="001C4E3C">
        <w:rPr>
          <w:rFonts w:ascii="Times New Roman" w:eastAsia="Times" w:hAnsi="Times New Roman" w:cs="Times New Roman"/>
          <w:color w:val="000000" w:themeColor="text1"/>
          <w:sz w:val="24"/>
          <w:szCs w:val="24"/>
        </w:rPr>
        <w:t xml:space="preserve">Quorum shall consist of </w:t>
      </w:r>
      <w:r w:rsidR="00696D60" w:rsidRPr="001C4E3C">
        <w:rPr>
          <w:rFonts w:ascii="Times New Roman" w:eastAsia="Times" w:hAnsi="Times New Roman" w:cs="Times New Roman"/>
          <w:color w:val="000000" w:themeColor="text1"/>
          <w:sz w:val="24"/>
          <w:szCs w:val="24"/>
        </w:rPr>
        <w:t xml:space="preserve">a majority of voting members of </w:t>
      </w:r>
      <w:r w:rsidRPr="001C4E3C">
        <w:rPr>
          <w:rFonts w:ascii="Times New Roman" w:eastAsia="Times" w:hAnsi="Times New Roman" w:cs="Times New Roman"/>
          <w:color w:val="000000" w:themeColor="text1"/>
          <w:sz w:val="24"/>
          <w:szCs w:val="24"/>
        </w:rPr>
        <w:t>executive or committee.</w:t>
      </w:r>
    </w:p>
    <w:p w14:paraId="439BA922" w14:textId="77777777" w:rsidR="00696D60" w:rsidRPr="001C4E3C" w:rsidRDefault="00696D60" w:rsidP="00696D60">
      <w:pPr>
        <w:widowControl w:val="0"/>
        <w:ind w:left="720"/>
        <w:rPr>
          <w:rFonts w:ascii="Times New Roman" w:eastAsia="Times" w:hAnsi="Times New Roman" w:cs="Times New Roman"/>
          <w:color w:val="000000" w:themeColor="text1"/>
          <w:sz w:val="24"/>
          <w:szCs w:val="24"/>
        </w:rPr>
      </w:pPr>
    </w:p>
    <w:p w14:paraId="45B44668" w14:textId="77777777" w:rsidR="00696D60" w:rsidRPr="001C4E3C" w:rsidRDefault="00696D60" w:rsidP="00696D60">
      <w:pPr>
        <w:widowControl w:val="0"/>
        <w:ind w:left="720"/>
        <w:rPr>
          <w:rFonts w:ascii="Times New Roman" w:eastAsia="Times" w:hAnsi="Times New Roman" w:cs="Times New Roman"/>
          <w:color w:val="000000" w:themeColor="text1"/>
          <w:sz w:val="24"/>
          <w:szCs w:val="24"/>
        </w:rPr>
      </w:pPr>
    </w:p>
    <w:p w14:paraId="2FFDE171" w14:textId="77777777" w:rsidR="00160E4B" w:rsidRPr="001C4E3C" w:rsidRDefault="000A6B0D" w:rsidP="00B22DEB">
      <w:pPr>
        <w:widowControl w:val="0"/>
        <w:rPr>
          <w:rFonts w:ascii="Times New Roman" w:eastAsia="Times" w:hAnsi="Times New Roman" w:cs="Times New Roman"/>
          <w:b/>
          <w:color w:val="000000" w:themeColor="text1"/>
          <w:sz w:val="24"/>
          <w:szCs w:val="24"/>
          <w:u w:val="single"/>
        </w:rPr>
      </w:pPr>
      <w:r w:rsidRPr="001C4E3C">
        <w:rPr>
          <w:rFonts w:ascii="Times New Roman" w:eastAsia="Times" w:hAnsi="Times New Roman" w:cs="Times New Roman"/>
          <w:b/>
          <w:color w:val="000000" w:themeColor="text1"/>
          <w:sz w:val="24"/>
          <w:szCs w:val="24"/>
        </w:rPr>
        <w:t xml:space="preserve">18. </w:t>
      </w:r>
      <w:r w:rsidR="00696D60" w:rsidRPr="001C4E3C">
        <w:rPr>
          <w:rFonts w:ascii="Times New Roman" w:eastAsia="Times" w:hAnsi="Times New Roman" w:cs="Times New Roman"/>
          <w:b/>
          <w:color w:val="000000" w:themeColor="text1"/>
          <w:sz w:val="24"/>
          <w:szCs w:val="24"/>
        </w:rPr>
        <w:tab/>
      </w:r>
      <w:r w:rsidRPr="001C4E3C">
        <w:rPr>
          <w:rFonts w:ascii="Times New Roman" w:eastAsia="Times" w:hAnsi="Times New Roman" w:cs="Times New Roman"/>
          <w:b/>
          <w:color w:val="000000" w:themeColor="text1"/>
          <w:sz w:val="24"/>
          <w:szCs w:val="24"/>
          <w:u w:val="single"/>
        </w:rPr>
        <w:t>AMENDMENTS:</w:t>
      </w:r>
    </w:p>
    <w:p w14:paraId="39BE87D7"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5D6E0A23" w14:textId="77777777" w:rsidR="00160E4B" w:rsidRPr="001C4E3C" w:rsidRDefault="000A6B0D" w:rsidP="00696D60">
      <w:pPr>
        <w:widowControl w:val="0"/>
        <w:ind w:left="72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Provided each member is given 45 days notice of motion to amend the constitution, this constitution may be amended by a two-thirds majority vote of the members present at any annual general meeting of this Council. Amendments are subject to ratification by the Provincial Executive Council of The Alberta Teachers’ Association.</w:t>
      </w:r>
    </w:p>
    <w:p w14:paraId="6187C20C"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50E46991" w14:textId="77777777" w:rsidR="00D850BC" w:rsidRPr="001C4E3C" w:rsidRDefault="00D850BC" w:rsidP="00B22DEB">
      <w:pPr>
        <w:widowControl w:val="0"/>
        <w:rPr>
          <w:rFonts w:ascii="Times New Roman" w:eastAsia="Times" w:hAnsi="Times New Roman" w:cs="Times New Roman"/>
          <w:color w:val="000000" w:themeColor="text1"/>
          <w:sz w:val="24"/>
          <w:szCs w:val="24"/>
        </w:rPr>
      </w:pPr>
    </w:p>
    <w:p w14:paraId="302C1E54"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Ratified by Scienc</w:t>
      </w:r>
      <w:r w:rsidR="00696D60" w:rsidRPr="001C4E3C">
        <w:rPr>
          <w:rFonts w:ascii="Times New Roman" w:eastAsia="Times" w:hAnsi="Times New Roman" w:cs="Times New Roman"/>
          <w:color w:val="000000" w:themeColor="text1"/>
          <w:sz w:val="24"/>
          <w:szCs w:val="24"/>
        </w:rPr>
        <w:t>e Council Executive, 1981 05 30</w:t>
      </w:r>
    </w:p>
    <w:p w14:paraId="2794396F"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Revi</w:t>
      </w:r>
      <w:r w:rsidR="00696D60" w:rsidRPr="001C4E3C">
        <w:rPr>
          <w:rFonts w:ascii="Times New Roman" w:eastAsia="Times" w:hAnsi="Times New Roman" w:cs="Times New Roman"/>
          <w:color w:val="000000" w:themeColor="text1"/>
          <w:sz w:val="24"/>
          <w:szCs w:val="24"/>
        </w:rPr>
        <w:t>sed and approved AGM 1994 10 16</w:t>
      </w:r>
    </w:p>
    <w:p w14:paraId="7C6C24A6"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Ratified by ATA Table</w:t>
      </w:r>
      <w:r w:rsidR="00696D60" w:rsidRPr="001C4E3C">
        <w:rPr>
          <w:rFonts w:ascii="Times New Roman" w:eastAsia="Times" w:hAnsi="Times New Roman" w:cs="Times New Roman"/>
          <w:color w:val="000000" w:themeColor="text1"/>
          <w:sz w:val="24"/>
          <w:szCs w:val="24"/>
        </w:rPr>
        <w:t xml:space="preserve"> Officers Committee, 1995 01 09</w:t>
      </w:r>
    </w:p>
    <w:p w14:paraId="5BC6DF87"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Ratified by Science Council AGM, 1998 </w:t>
      </w:r>
      <w:r w:rsidR="00696D60" w:rsidRPr="001C4E3C">
        <w:rPr>
          <w:rFonts w:ascii="Times New Roman" w:eastAsia="Times" w:hAnsi="Times New Roman" w:cs="Times New Roman"/>
          <w:color w:val="000000" w:themeColor="text1"/>
          <w:sz w:val="24"/>
          <w:szCs w:val="24"/>
        </w:rPr>
        <w:t>11 01 and 1999 11 07</w:t>
      </w:r>
    </w:p>
    <w:p w14:paraId="777A152E"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Revised </w:t>
      </w:r>
      <w:r w:rsidR="00696D60" w:rsidRPr="001C4E3C">
        <w:rPr>
          <w:rFonts w:ascii="Times New Roman" w:eastAsia="Times" w:hAnsi="Times New Roman" w:cs="Times New Roman"/>
          <w:color w:val="000000" w:themeColor="text1"/>
          <w:sz w:val="24"/>
          <w:szCs w:val="24"/>
        </w:rPr>
        <w:t>and approved by AGM, 2002 11 17</w:t>
      </w:r>
    </w:p>
    <w:p w14:paraId="218B8F6E"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Ratified by ATA Table</w:t>
      </w:r>
      <w:r w:rsidR="00696D60" w:rsidRPr="001C4E3C">
        <w:rPr>
          <w:rFonts w:ascii="Times New Roman" w:eastAsia="Times" w:hAnsi="Times New Roman" w:cs="Times New Roman"/>
          <w:color w:val="000000" w:themeColor="text1"/>
          <w:sz w:val="24"/>
          <w:szCs w:val="24"/>
        </w:rPr>
        <w:t xml:space="preserve"> Officers Committee, 2003 05 26</w:t>
      </w:r>
    </w:p>
    <w:p w14:paraId="020A4369"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Amended by Provincial Executive Council 2005 04 07 </w:t>
      </w:r>
      <w:r w:rsidR="00696D60" w:rsidRPr="001C4E3C">
        <w:rPr>
          <w:rFonts w:ascii="Times New Roman" w:eastAsia="Times" w:hAnsi="Times New Roman" w:cs="Times New Roman"/>
          <w:color w:val="000000" w:themeColor="text1"/>
          <w:sz w:val="24"/>
          <w:szCs w:val="24"/>
        </w:rPr>
        <w:t>(legislated membership changes)</w:t>
      </w:r>
    </w:p>
    <w:p w14:paraId="5EC8BB74"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lastRenderedPageBreak/>
        <w:t>Amended by Provincial Executive Council 2006 06 15–16 (memb</w:t>
      </w:r>
      <w:r w:rsidR="00696D60" w:rsidRPr="001C4E3C">
        <w:rPr>
          <w:rFonts w:ascii="Times New Roman" w:eastAsia="Times" w:hAnsi="Times New Roman" w:cs="Times New Roman"/>
          <w:color w:val="000000" w:themeColor="text1"/>
          <w:sz w:val="24"/>
          <w:szCs w:val="24"/>
        </w:rPr>
        <w:t>ership changes)</w:t>
      </w:r>
    </w:p>
    <w:p w14:paraId="55CC46B4"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Amended by Provincial Executive Council 2007 09 20–21 (sus</w:t>
      </w:r>
      <w:r w:rsidR="00696D60" w:rsidRPr="001C4E3C">
        <w:rPr>
          <w:rFonts w:ascii="Times New Roman" w:eastAsia="Times" w:hAnsi="Times New Roman" w:cs="Times New Roman"/>
          <w:color w:val="000000" w:themeColor="text1"/>
          <w:sz w:val="24"/>
          <w:szCs w:val="24"/>
        </w:rPr>
        <w:t>pension or removal of officers)</w:t>
      </w:r>
    </w:p>
    <w:p w14:paraId="18C15803"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Amended by Provincial Executive Council 2007 10 25–26 (PEC liaison voting changing) </w:t>
      </w:r>
    </w:p>
    <w:p w14:paraId="4C5A1ECA"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Revised and approved AGM 2005 Ratified by ATA Table Officers Committee, 2010 09 09 </w:t>
      </w:r>
    </w:p>
    <w:p w14:paraId="385C11F6"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Amended by Provincial Executive Council 2011 06 16–17 </w:t>
      </w:r>
    </w:p>
    <w:p w14:paraId="3F29D765"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Amended by ATA Table Officers Committee, 2014 09 09 </w:t>
      </w:r>
    </w:p>
    <w:p w14:paraId="43390D0A" w14:textId="77777777" w:rsidR="00696D60"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Amended by ATA Table Officers, 2015 05 25 (student membership fee change) </w:t>
      </w:r>
    </w:p>
    <w:p w14:paraId="7EB6202E" w14:textId="77777777" w:rsidR="00160E4B"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Amended by Provincial Executive Council 2017 04 07 (maternity, parental and adoption leave)</w:t>
      </w:r>
    </w:p>
    <w:p w14:paraId="776B5E80" w14:textId="43B34526" w:rsidR="00663950" w:rsidRPr="001C4E3C" w:rsidRDefault="00663950" w:rsidP="00663950">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 xml:space="preserve">Revised and approved AGM 2017 </w:t>
      </w:r>
      <w:r w:rsidR="00F020AE" w:rsidRPr="001C4E3C">
        <w:rPr>
          <w:rFonts w:ascii="Times New Roman" w:eastAsia="Times" w:hAnsi="Times New Roman" w:cs="Times New Roman"/>
          <w:color w:val="000000" w:themeColor="text1"/>
          <w:sz w:val="24"/>
          <w:szCs w:val="24"/>
        </w:rPr>
        <w:t>11</w:t>
      </w:r>
      <w:r w:rsidRPr="001C4E3C">
        <w:rPr>
          <w:rFonts w:ascii="Times New Roman" w:eastAsia="Times" w:hAnsi="Times New Roman" w:cs="Times New Roman"/>
          <w:color w:val="000000" w:themeColor="text1"/>
          <w:sz w:val="24"/>
          <w:szCs w:val="24"/>
        </w:rPr>
        <w:t xml:space="preserve"> </w:t>
      </w:r>
      <w:r w:rsidR="00F020AE" w:rsidRPr="001C4E3C">
        <w:rPr>
          <w:rFonts w:ascii="Times New Roman" w:eastAsia="Times" w:hAnsi="Times New Roman" w:cs="Times New Roman"/>
          <w:color w:val="000000" w:themeColor="text1"/>
          <w:sz w:val="24"/>
          <w:szCs w:val="24"/>
        </w:rPr>
        <w:t>17</w:t>
      </w:r>
      <w:r w:rsidR="007A09AC" w:rsidRPr="001C4E3C">
        <w:rPr>
          <w:rFonts w:ascii="Times New Roman" w:eastAsia="Times" w:hAnsi="Times New Roman" w:cs="Times New Roman"/>
          <w:color w:val="000000" w:themeColor="text1"/>
          <w:sz w:val="24"/>
          <w:szCs w:val="24"/>
        </w:rPr>
        <w:t xml:space="preserve"> Ratified by ATA Table Officer Committee ####</w:t>
      </w:r>
    </w:p>
    <w:p w14:paraId="68C9E215" w14:textId="77777777" w:rsidR="00F020AE" w:rsidRPr="001C4E3C" w:rsidRDefault="00F020AE" w:rsidP="00663950">
      <w:pPr>
        <w:widowControl w:val="0"/>
        <w:rPr>
          <w:rFonts w:ascii="Times New Roman" w:eastAsia="Times" w:hAnsi="Times New Roman" w:cs="Times New Roman"/>
          <w:color w:val="000000" w:themeColor="text1"/>
          <w:sz w:val="24"/>
          <w:szCs w:val="24"/>
        </w:rPr>
      </w:pPr>
    </w:p>
    <w:p w14:paraId="2BFD85F7" w14:textId="77777777" w:rsidR="00696D60" w:rsidRPr="001C4E3C" w:rsidRDefault="00696D60" w:rsidP="00B22DEB">
      <w:pPr>
        <w:widowControl w:val="0"/>
        <w:rPr>
          <w:rFonts w:ascii="Times New Roman" w:eastAsia="Times" w:hAnsi="Times New Roman" w:cs="Times New Roman"/>
          <w:color w:val="000000" w:themeColor="text1"/>
          <w:sz w:val="24"/>
          <w:szCs w:val="24"/>
        </w:rPr>
      </w:pPr>
    </w:p>
    <w:p w14:paraId="380914F2" w14:textId="77777777" w:rsidR="00696D60" w:rsidRPr="001C4E3C" w:rsidRDefault="00696D60"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ch, 2017 05 08</w:t>
      </w:r>
    </w:p>
    <w:p w14:paraId="4F7554F1" w14:textId="3E6D9917" w:rsidR="00160E4B" w:rsidRPr="001C4E3C" w:rsidRDefault="000A6B0D" w:rsidP="00B22DEB">
      <w:pPr>
        <w:widowControl w:val="0"/>
        <w:rPr>
          <w:rFonts w:ascii="Times New Roman" w:eastAsia="Times" w:hAnsi="Times New Roman" w:cs="Times New Roman"/>
          <w:color w:val="000000" w:themeColor="text1"/>
          <w:sz w:val="24"/>
          <w:szCs w:val="24"/>
        </w:rPr>
      </w:pPr>
      <w:r w:rsidRPr="001C4E3C">
        <w:rPr>
          <w:rFonts w:ascii="Times New Roman" w:eastAsia="Times" w:hAnsi="Times New Roman" w:cs="Times New Roman"/>
          <w:color w:val="000000" w:themeColor="text1"/>
          <w:sz w:val="24"/>
          <w:szCs w:val="24"/>
        </w:rPr>
        <w:t>W:\DTP\SPEC COUNCILS\Specialist Council Folders\SC\</w:t>
      </w:r>
      <w:r w:rsidR="00EC2D57" w:rsidRPr="001C4E3C">
        <w:rPr>
          <w:rFonts w:ascii="Times New Roman" w:eastAsia="Times" w:hAnsi="Times New Roman" w:cs="Times New Roman"/>
          <w:color w:val="000000" w:themeColor="text1"/>
          <w:sz w:val="24"/>
          <w:szCs w:val="24"/>
        </w:rPr>
        <w:t>Constitution</w:t>
      </w:r>
      <w:r w:rsidRPr="001C4E3C">
        <w:rPr>
          <w:rFonts w:ascii="Times New Roman" w:eastAsia="Times" w:hAnsi="Times New Roman" w:cs="Times New Roman"/>
          <w:color w:val="000000" w:themeColor="text1"/>
          <w:sz w:val="24"/>
          <w:szCs w:val="24"/>
        </w:rPr>
        <w:t>\SC Constitution 2017 05.docx</w:t>
      </w:r>
    </w:p>
    <w:p w14:paraId="2829790A" w14:textId="2EBBC92F" w:rsidR="00160E4B" w:rsidRPr="001C4E3C" w:rsidRDefault="00160E4B" w:rsidP="00B61346">
      <w:pPr>
        <w:rPr>
          <w:rFonts w:ascii="Times New Roman" w:hAnsi="Times New Roman" w:cs="Times New Roman"/>
          <w:color w:val="000000" w:themeColor="text1"/>
          <w:sz w:val="24"/>
          <w:szCs w:val="24"/>
        </w:rPr>
      </w:pPr>
    </w:p>
    <w:sectPr w:rsidR="00160E4B" w:rsidRPr="001C4E3C" w:rsidSect="00B631F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31B3" w14:textId="77777777" w:rsidR="00C705DC" w:rsidRDefault="00C705DC" w:rsidP="007F3FE7">
      <w:pPr>
        <w:spacing w:line="240" w:lineRule="auto"/>
      </w:pPr>
      <w:r>
        <w:separator/>
      </w:r>
    </w:p>
  </w:endnote>
  <w:endnote w:type="continuationSeparator" w:id="0">
    <w:p w14:paraId="2448C7D9" w14:textId="77777777" w:rsidR="00C705DC" w:rsidRDefault="00C705DC" w:rsidP="007F3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9F39" w14:textId="77777777" w:rsidR="00C705DC" w:rsidRDefault="00C705DC" w:rsidP="007F3FE7">
      <w:pPr>
        <w:spacing w:line="240" w:lineRule="auto"/>
      </w:pPr>
      <w:r>
        <w:separator/>
      </w:r>
    </w:p>
  </w:footnote>
  <w:footnote w:type="continuationSeparator" w:id="0">
    <w:p w14:paraId="60B0762A" w14:textId="77777777" w:rsidR="00C705DC" w:rsidRDefault="00C705DC" w:rsidP="007F3F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0397"/>
    <w:multiLevelType w:val="hybridMultilevel"/>
    <w:tmpl w:val="DC3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E4212"/>
    <w:multiLevelType w:val="hybridMultilevel"/>
    <w:tmpl w:val="F5BE1898"/>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07A81"/>
    <w:multiLevelType w:val="hybridMultilevel"/>
    <w:tmpl w:val="53684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20760"/>
    <w:multiLevelType w:val="hybridMultilevel"/>
    <w:tmpl w:val="2BA2565E"/>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23855"/>
    <w:multiLevelType w:val="multilevel"/>
    <w:tmpl w:val="F6BAE2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9831A2"/>
    <w:multiLevelType w:val="hybridMultilevel"/>
    <w:tmpl w:val="CE8E9344"/>
    <w:lvl w:ilvl="0" w:tplc="84321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A04E4"/>
    <w:multiLevelType w:val="hybridMultilevel"/>
    <w:tmpl w:val="B5ECA6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15179"/>
    <w:multiLevelType w:val="hybridMultilevel"/>
    <w:tmpl w:val="B0646C26"/>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32879"/>
    <w:multiLevelType w:val="hybridMultilevel"/>
    <w:tmpl w:val="B2E22E44"/>
    <w:lvl w:ilvl="0" w:tplc="677A2DD6">
      <w:numFmt w:val="bullet"/>
      <w:lvlText w:val="•"/>
      <w:lvlJc w:val="left"/>
      <w:pPr>
        <w:ind w:left="72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556D9"/>
    <w:multiLevelType w:val="hybridMultilevel"/>
    <w:tmpl w:val="073A8962"/>
    <w:lvl w:ilvl="0" w:tplc="04090017">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2163E6"/>
    <w:multiLevelType w:val="hybridMultilevel"/>
    <w:tmpl w:val="92100CAC"/>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A46AE"/>
    <w:multiLevelType w:val="hybridMultilevel"/>
    <w:tmpl w:val="6812EADC"/>
    <w:lvl w:ilvl="0" w:tplc="677A2DD6">
      <w:numFmt w:val="bullet"/>
      <w:lvlText w:val="•"/>
      <w:lvlJc w:val="left"/>
      <w:pPr>
        <w:ind w:left="72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B4828"/>
    <w:multiLevelType w:val="hybridMultilevel"/>
    <w:tmpl w:val="B792ED16"/>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D3AE2"/>
    <w:multiLevelType w:val="hybridMultilevel"/>
    <w:tmpl w:val="203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34163"/>
    <w:multiLevelType w:val="hybridMultilevel"/>
    <w:tmpl w:val="7B7235EC"/>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F7CFB"/>
    <w:multiLevelType w:val="hybridMultilevel"/>
    <w:tmpl w:val="0658CF1E"/>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E1D06"/>
    <w:multiLevelType w:val="hybridMultilevel"/>
    <w:tmpl w:val="3C144996"/>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8348E"/>
    <w:multiLevelType w:val="hybridMultilevel"/>
    <w:tmpl w:val="CB1EC134"/>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C7345"/>
    <w:multiLevelType w:val="hybridMultilevel"/>
    <w:tmpl w:val="C16CFD4A"/>
    <w:lvl w:ilvl="0" w:tplc="677A2DD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7"/>
  </w:num>
  <w:num w:numId="5">
    <w:abstractNumId w:val="11"/>
  </w:num>
  <w:num w:numId="6">
    <w:abstractNumId w:val="8"/>
  </w:num>
  <w:num w:numId="7">
    <w:abstractNumId w:val="18"/>
  </w:num>
  <w:num w:numId="8">
    <w:abstractNumId w:val="3"/>
  </w:num>
  <w:num w:numId="9">
    <w:abstractNumId w:val="13"/>
  </w:num>
  <w:num w:numId="10">
    <w:abstractNumId w:val="15"/>
  </w:num>
  <w:num w:numId="11">
    <w:abstractNumId w:val="7"/>
  </w:num>
  <w:num w:numId="12">
    <w:abstractNumId w:val="14"/>
  </w:num>
  <w:num w:numId="13">
    <w:abstractNumId w:val="10"/>
  </w:num>
  <w:num w:numId="14">
    <w:abstractNumId w:val="16"/>
  </w:num>
  <w:num w:numId="15">
    <w:abstractNumId w:val="4"/>
  </w:num>
  <w:num w:numId="16">
    <w:abstractNumId w:val="6"/>
  </w:num>
  <w:num w:numId="17">
    <w:abstractNumId w:val="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60E4B"/>
    <w:rsid w:val="00002095"/>
    <w:rsid w:val="000036D7"/>
    <w:rsid w:val="0006640A"/>
    <w:rsid w:val="000A6B0D"/>
    <w:rsid w:val="0010678A"/>
    <w:rsid w:val="00140E38"/>
    <w:rsid w:val="00141444"/>
    <w:rsid w:val="00160E4B"/>
    <w:rsid w:val="001C4E3C"/>
    <w:rsid w:val="00267740"/>
    <w:rsid w:val="00272B54"/>
    <w:rsid w:val="002B35F4"/>
    <w:rsid w:val="002F7506"/>
    <w:rsid w:val="00387E2A"/>
    <w:rsid w:val="003B22C9"/>
    <w:rsid w:val="003C6472"/>
    <w:rsid w:val="004120CA"/>
    <w:rsid w:val="00486E60"/>
    <w:rsid w:val="004D5A73"/>
    <w:rsid w:val="004F0CF6"/>
    <w:rsid w:val="0050330D"/>
    <w:rsid w:val="005A0A66"/>
    <w:rsid w:val="005B35A2"/>
    <w:rsid w:val="005D79DC"/>
    <w:rsid w:val="00663950"/>
    <w:rsid w:val="00696D60"/>
    <w:rsid w:val="006E28F8"/>
    <w:rsid w:val="00750197"/>
    <w:rsid w:val="00760A7B"/>
    <w:rsid w:val="00761990"/>
    <w:rsid w:val="007A09AC"/>
    <w:rsid w:val="007E4976"/>
    <w:rsid w:val="007F198F"/>
    <w:rsid w:val="007F3FE7"/>
    <w:rsid w:val="00814A50"/>
    <w:rsid w:val="00845F0B"/>
    <w:rsid w:val="008E0877"/>
    <w:rsid w:val="009558C8"/>
    <w:rsid w:val="009E2148"/>
    <w:rsid w:val="00A561AB"/>
    <w:rsid w:val="00A65242"/>
    <w:rsid w:val="00A754D5"/>
    <w:rsid w:val="00A77455"/>
    <w:rsid w:val="00A94A7B"/>
    <w:rsid w:val="00A94E1B"/>
    <w:rsid w:val="00B1483E"/>
    <w:rsid w:val="00B22DEB"/>
    <w:rsid w:val="00B61346"/>
    <w:rsid w:val="00B631F7"/>
    <w:rsid w:val="00B77D8C"/>
    <w:rsid w:val="00C1414B"/>
    <w:rsid w:val="00C33C8E"/>
    <w:rsid w:val="00C705DC"/>
    <w:rsid w:val="00C72D9A"/>
    <w:rsid w:val="00CF3106"/>
    <w:rsid w:val="00D05668"/>
    <w:rsid w:val="00D76C6A"/>
    <w:rsid w:val="00D850BC"/>
    <w:rsid w:val="00D8555A"/>
    <w:rsid w:val="00DB5D6A"/>
    <w:rsid w:val="00DB6A65"/>
    <w:rsid w:val="00E34EAB"/>
    <w:rsid w:val="00E376AA"/>
    <w:rsid w:val="00E66AC7"/>
    <w:rsid w:val="00EA32D1"/>
    <w:rsid w:val="00EB3E00"/>
    <w:rsid w:val="00EC2D57"/>
    <w:rsid w:val="00EE72E5"/>
    <w:rsid w:val="00F020AE"/>
    <w:rsid w:val="00F6011B"/>
    <w:rsid w:val="00F679B8"/>
    <w:rsid w:val="00FB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D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2DEB"/>
    <w:pPr>
      <w:ind w:left="720"/>
      <w:contextualSpacing/>
    </w:pPr>
  </w:style>
  <w:style w:type="paragraph" w:styleId="Header">
    <w:name w:val="header"/>
    <w:basedOn w:val="Normal"/>
    <w:link w:val="HeaderChar"/>
    <w:uiPriority w:val="99"/>
    <w:unhideWhenUsed/>
    <w:rsid w:val="007F3FE7"/>
    <w:pPr>
      <w:tabs>
        <w:tab w:val="center" w:pos="4680"/>
        <w:tab w:val="right" w:pos="9360"/>
      </w:tabs>
      <w:spacing w:line="240" w:lineRule="auto"/>
    </w:pPr>
  </w:style>
  <w:style w:type="character" w:customStyle="1" w:styleId="HeaderChar">
    <w:name w:val="Header Char"/>
    <w:basedOn w:val="DefaultParagraphFont"/>
    <w:link w:val="Header"/>
    <w:uiPriority w:val="99"/>
    <w:rsid w:val="007F3FE7"/>
  </w:style>
  <w:style w:type="paragraph" w:styleId="Footer">
    <w:name w:val="footer"/>
    <w:basedOn w:val="Normal"/>
    <w:link w:val="FooterChar"/>
    <w:uiPriority w:val="99"/>
    <w:unhideWhenUsed/>
    <w:rsid w:val="007F3FE7"/>
    <w:pPr>
      <w:tabs>
        <w:tab w:val="center" w:pos="4680"/>
        <w:tab w:val="right" w:pos="9360"/>
      </w:tabs>
      <w:spacing w:line="240" w:lineRule="auto"/>
    </w:pPr>
  </w:style>
  <w:style w:type="character" w:customStyle="1" w:styleId="FooterChar">
    <w:name w:val="Footer Char"/>
    <w:basedOn w:val="DefaultParagraphFont"/>
    <w:link w:val="Footer"/>
    <w:uiPriority w:val="99"/>
    <w:rsid w:val="007F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1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DF93776C8545A5A3A259F0EC9E64" ma:contentTypeVersion="2" ma:contentTypeDescription="Create a new document." ma:contentTypeScope="" ma:versionID="c514d815c64ae98702270e0500ea8381">
  <xsd:schema xmlns:xsd="http://www.w3.org/2001/XMLSchema" xmlns:xs="http://www.w3.org/2001/XMLSchema" xmlns:p="http://schemas.microsoft.com/office/2006/metadata/properties" xmlns:ns1="http://schemas.microsoft.com/sharepoint/v3" xmlns:ns2="7d20d753-6ad7-4c63-8ece-f5eb2d8384ee" targetNamespace="http://schemas.microsoft.com/office/2006/metadata/properties" ma:root="true" ma:fieldsID="ed6edd60192577a6644b90092ddfd286" ns1:_="" ns2:_="">
    <xsd:import namespace="http://schemas.microsoft.com/sharepoint/v3"/>
    <xsd:import namespace="7d20d753-6ad7-4c63-8ece-f5eb2d8384e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0d753-6ad7-4c63-8ece-f5eb2d8384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F2B2D6-3AEB-4BE9-A090-15D7D78F9AFC}"/>
</file>

<file path=customXml/itemProps2.xml><?xml version="1.0" encoding="utf-8"?>
<ds:datastoreItem xmlns:ds="http://schemas.openxmlformats.org/officeDocument/2006/customXml" ds:itemID="{5395935D-B50D-4E37-AF1C-CE9B50DA5622}"/>
</file>

<file path=customXml/itemProps3.xml><?xml version="1.0" encoding="utf-8"?>
<ds:datastoreItem xmlns:ds="http://schemas.openxmlformats.org/officeDocument/2006/customXml" ds:itemID="{27F69936-B9BC-48E1-B7DB-91D38F9B6028}"/>
</file>

<file path=docProps/app.xml><?xml version="1.0" encoding="utf-8"?>
<Properties xmlns="http://schemas.openxmlformats.org/officeDocument/2006/extended-properties" xmlns:vt="http://schemas.openxmlformats.org/officeDocument/2006/docPropsVTypes">
  <Template>Normal.dotm</Template>
  <TotalTime>220</TotalTime>
  <Pages>11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2017-07-20T20:10:00Z</dcterms:created>
  <dcterms:modified xsi:type="dcterms:W3CDTF">2018-01-28T16:38:00Z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0x01010012EBDF93776C8545A5A3A259F0EC9E64</vt:lpwstr>
  </property>
</Properties>
</file>